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C5412" w14:textId="77777777" w:rsidR="002F6E7D" w:rsidRPr="000831F4" w:rsidRDefault="002F6E7D" w:rsidP="002F6E7D">
      <w:pPr>
        <w:jc w:val="center"/>
        <w:rPr>
          <w:b/>
          <w:sz w:val="28"/>
          <w:szCs w:val="28"/>
        </w:rPr>
      </w:pPr>
      <w:r w:rsidRPr="000831F4">
        <w:rPr>
          <w:b/>
          <w:sz w:val="28"/>
          <w:szCs w:val="28"/>
        </w:rPr>
        <w:t xml:space="preserve">Security Standards for the Protection of Electronic Protected Health Information Used in </w:t>
      </w:r>
      <w:r>
        <w:rPr>
          <w:b/>
          <w:sz w:val="28"/>
          <w:szCs w:val="28"/>
        </w:rPr>
        <w:t xml:space="preserve">Business Associate Related </w:t>
      </w:r>
      <w:r w:rsidRPr="000831F4">
        <w:rPr>
          <w:b/>
          <w:sz w:val="28"/>
          <w:szCs w:val="28"/>
        </w:rPr>
        <w:t xml:space="preserve">Projects </w:t>
      </w:r>
    </w:p>
    <w:p w14:paraId="13E21FD1" w14:textId="77777777" w:rsidR="002F6E7D" w:rsidRPr="000831F4" w:rsidRDefault="002F6E7D" w:rsidP="002F6E7D">
      <w:pPr>
        <w:jc w:val="center"/>
        <w:rPr>
          <w:b/>
          <w:sz w:val="28"/>
          <w:szCs w:val="28"/>
        </w:rPr>
      </w:pPr>
      <w:r w:rsidRPr="000831F4">
        <w:rPr>
          <w:b/>
          <w:sz w:val="28"/>
          <w:szCs w:val="28"/>
        </w:rPr>
        <w:t>at the University of Kansas (Lawrence)</w:t>
      </w:r>
      <w:r w:rsidRPr="000831F4">
        <w:rPr>
          <w:rStyle w:val="FootnoteReference"/>
          <w:b/>
          <w:sz w:val="28"/>
          <w:szCs w:val="28"/>
        </w:rPr>
        <w:t xml:space="preserve"> </w:t>
      </w:r>
      <w:r w:rsidRPr="000831F4">
        <w:rPr>
          <w:rStyle w:val="FootnoteReference"/>
          <w:b/>
          <w:sz w:val="28"/>
          <w:szCs w:val="28"/>
        </w:rPr>
        <w:footnoteReference w:id="1"/>
      </w:r>
    </w:p>
    <w:p w14:paraId="64EB5044" w14:textId="77777777" w:rsidR="002F6E7D" w:rsidRPr="000831F4" w:rsidRDefault="002F6E7D" w:rsidP="002F6E7D">
      <w:pPr>
        <w:rPr>
          <w:b/>
          <w:sz w:val="32"/>
          <w:szCs w:val="32"/>
        </w:rPr>
      </w:pPr>
    </w:p>
    <w:p w14:paraId="32733B83" w14:textId="77777777" w:rsidR="002F6E7D" w:rsidRPr="000831F4" w:rsidRDefault="002F6E7D" w:rsidP="002F6E7D">
      <w:pPr>
        <w:rPr>
          <w:b/>
          <w:sz w:val="23"/>
          <w:szCs w:val="23"/>
          <w:u w:val="single"/>
        </w:rPr>
      </w:pPr>
      <w:r w:rsidRPr="000831F4">
        <w:rPr>
          <w:b/>
          <w:sz w:val="23"/>
          <w:szCs w:val="23"/>
          <w:u w:val="single"/>
        </w:rPr>
        <w:t>A. Introduction</w:t>
      </w:r>
    </w:p>
    <w:p w14:paraId="09BEDF45" w14:textId="77777777" w:rsidR="002F6E7D" w:rsidRPr="00772F7D" w:rsidRDefault="002F6E7D" w:rsidP="002F6E7D">
      <w:pPr>
        <w:rPr>
          <w:sz w:val="23"/>
          <w:szCs w:val="23"/>
        </w:rPr>
      </w:pPr>
      <w:r w:rsidRPr="00772F7D">
        <w:rPr>
          <w:sz w:val="23"/>
          <w:szCs w:val="23"/>
        </w:rPr>
        <w:t xml:space="preserve">The Health Insurance Portability and Accountability Act (HIPAA) is the federal legislation that governs the uses and disclosures of protected health information (PHI) in order to protect individuals’ privacy. HIPAA’s </w:t>
      </w:r>
      <w:r w:rsidRPr="007B2392">
        <w:rPr>
          <w:b/>
          <w:i/>
          <w:sz w:val="23"/>
          <w:szCs w:val="23"/>
        </w:rPr>
        <w:t>Privacy Rule</w:t>
      </w:r>
      <w:r w:rsidRPr="00772F7D">
        <w:rPr>
          <w:sz w:val="23"/>
          <w:szCs w:val="23"/>
        </w:rPr>
        <w:t xml:space="preserve"> establishes the conditions under which health information, regardless of the form or medium of that information, maintained by </w:t>
      </w:r>
      <w:r w:rsidRPr="000218E1">
        <w:rPr>
          <w:i/>
          <w:sz w:val="23"/>
          <w:szCs w:val="23"/>
        </w:rPr>
        <w:t>covered entities</w:t>
      </w:r>
      <w:r w:rsidRPr="00772F7D">
        <w:rPr>
          <w:sz w:val="23"/>
          <w:szCs w:val="23"/>
        </w:rPr>
        <w:t xml:space="preserve"> and by </w:t>
      </w:r>
      <w:r w:rsidRPr="007B2392">
        <w:rPr>
          <w:i/>
          <w:sz w:val="23"/>
          <w:szCs w:val="23"/>
        </w:rPr>
        <w:t>business associates</w:t>
      </w:r>
      <w:r w:rsidRPr="00772F7D">
        <w:rPr>
          <w:sz w:val="23"/>
          <w:szCs w:val="23"/>
        </w:rPr>
        <w:t xml:space="preserve"> performing services on behalf of </w:t>
      </w:r>
      <w:r w:rsidRPr="000218E1">
        <w:rPr>
          <w:sz w:val="23"/>
          <w:szCs w:val="23"/>
        </w:rPr>
        <w:t xml:space="preserve">covered entities, </w:t>
      </w:r>
      <w:r w:rsidRPr="00772F7D">
        <w:rPr>
          <w:sz w:val="23"/>
          <w:szCs w:val="23"/>
        </w:rPr>
        <w:t xml:space="preserve">may be used or disclosed. HIPAA’s </w:t>
      </w:r>
      <w:r w:rsidRPr="007B2392">
        <w:rPr>
          <w:b/>
          <w:i/>
          <w:sz w:val="23"/>
          <w:szCs w:val="23"/>
        </w:rPr>
        <w:t>Security Rule</w:t>
      </w:r>
      <w:r w:rsidRPr="00772F7D">
        <w:rPr>
          <w:sz w:val="23"/>
          <w:szCs w:val="23"/>
        </w:rPr>
        <w:t xml:space="preserve"> addresses the security of protected health information in electronic form only. This document addresses the Security Rule as it applies to KU-Lawrence </w:t>
      </w:r>
      <w:r>
        <w:rPr>
          <w:sz w:val="23"/>
          <w:szCs w:val="23"/>
        </w:rPr>
        <w:t>investigators</w:t>
      </w:r>
      <w:r w:rsidRPr="00772F7D">
        <w:rPr>
          <w:sz w:val="23"/>
          <w:szCs w:val="23"/>
        </w:rPr>
        <w:t xml:space="preserve"> who </w:t>
      </w:r>
      <w:r>
        <w:rPr>
          <w:sz w:val="23"/>
          <w:szCs w:val="23"/>
        </w:rPr>
        <w:t xml:space="preserve">are not themselves in covered health care components of the university, but who </w:t>
      </w:r>
      <w:r w:rsidRPr="00772F7D">
        <w:rPr>
          <w:sz w:val="23"/>
          <w:szCs w:val="23"/>
        </w:rPr>
        <w:t xml:space="preserve">receive or collect electronic protected health information while  </w:t>
      </w:r>
      <w:r>
        <w:rPr>
          <w:sz w:val="23"/>
          <w:szCs w:val="23"/>
        </w:rPr>
        <w:t xml:space="preserve">acting </w:t>
      </w:r>
      <w:r w:rsidRPr="00772F7D">
        <w:rPr>
          <w:sz w:val="23"/>
          <w:szCs w:val="23"/>
        </w:rPr>
        <w:t xml:space="preserve">as a </w:t>
      </w:r>
      <w:r w:rsidRPr="00683535">
        <w:rPr>
          <w:b/>
          <w:sz w:val="23"/>
          <w:szCs w:val="23"/>
        </w:rPr>
        <w:t>business associate</w:t>
      </w:r>
      <w:r>
        <w:rPr>
          <w:sz w:val="23"/>
          <w:szCs w:val="23"/>
        </w:rPr>
        <w:t xml:space="preserve"> of the</w:t>
      </w:r>
      <w:r w:rsidRPr="00772F7D">
        <w:rPr>
          <w:sz w:val="23"/>
          <w:szCs w:val="23"/>
        </w:rPr>
        <w:t xml:space="preserve"> covered entity.</w:t>
      </w:r>
      <w:r w:rsidRPr="00772F7D">
        <w:rPr>
          <w:rStyle w:val="FootnoteReference"/>
          <w:sz w:val="23"/>
          <w:szCs w:val="23"/>
        </w:rPr>
        <w:footnoteReference w:id="2"/>
      </w:r>
    </w:p>
    <w:p w14:paraId="7A8802E6" w14:textId="77777777" w:rsidR="002F6E7D" w:rsidRDefault="002F6E7D" w:rsidP="002F6E7D">
      <w:pPr>
        <w:rPr>
          <w:sz w:val="23"/>
          <w:szCs w:val="23"/>
        </w:rPr>
      </w:pPr>
    </w:p>
    <w:p w14:paraId="4EE43188" w14:textId="033B4F0B" w:rsidR="002F6E7D" w:rsidRPr="00772F7D" w:rsidRDefault="002F6E7D" w:rsidP="002F6E7D">
      <w:pPr>
        <w:rPr>
          <w:sz w:val="23"/>
          <w:szCs w:val="23"/>
        </w:rPr>
      </w:pPr>
      <w:r w:rsidRPr="00772F7D">
        <w:rPr>
          <w:sz w:val="23"/>
          <w:szCs w:val="23"/>
        </w:rPr>
        <w:t>Note that the standards contained in this document apply only to electronic protected health information as defined in the HIPAA Security Rule. These standards would not apply, for instance, to protected health information that has been de-identified</w:t>
      </w:r>
      <w:r>
        <w:rPr>
          <w:sz w:val="23"/>
          <w:szCs w:val="23"/>
        </w:rPr>
        <w:t>. Limited data sets must be safeguarded in accordance with the requirements of the applicable contract or data use agreement.</w:t>
      </w:r>
      <w:r w:rsidRPr="00772F7D">
        <w:rPr>
          <w:sz w:val="23"/>
          <w:szCs w:val="23"/>
        </w:rPr>
        <w:t xml:space="preserve"> </w:t>
      </w:r>
    </w:p>
    <w:p w14:paraId="234D118A" w14:textId="77777777" w:rsidR="002F6E7D" w:rsidRPr="00772F7D" w:rsidRDefault="002F6E7D" w:rsidP="002F6E7D">
      <w:pPr>
        <w:rPr>
          <w:sz w:val="23"/>
          <w:szCs w:val="23"/>
          <w:u w:val="single"/>
        </w:rPr>
      </w:pPr>
    </w:p>
    <w:p w14:paraId="5EA69A85" w14:textId="77777777" w:rsidR="002F6E7D" w:rsidRPr="000831F4" w:rsidRDefault="002F6E7D" w:rsidP="002F6E7D">
      <w:pPr>
        <w:rPr>
          <w:b/>
          <w:sz w:val="23"/>
          <w:szCs w:val="23"/>
          <w:u w:val="single"/>
        </w:rPr>
      </w:pPr>
      <w:r w:rsidRPr="000831F4">
        <w:rPr>
          <w:b/>
          <w:sz w:val="23"/>
          <w:szCs w:val="23"/>
          <w:u w:val="single"/>
        </w:rPr>
        <w:t>B. Definitions</w:t>
      </w:r>
    </w:p>
    <w:p w14:paraId="3882D3C8" w14:textId="77777777" w:rsidR="002F6E7D" w:rsidRPr="00772F7D" w:rsidRDefault="002F6E7D" w:rsidP="002F6E7D">
      <w:pPr>
        <w:rPr>
          <w:sz w:val="23"/>
          <w:szCs w:val="23"/>
        </w:rPr>
      </w:pPr>
      <w:r w:rsidRPr="00CA6DEF">
        <w:rPr>
          <w:b/>
          <w:sz w:val="23"/>
          <w:szCs w:val="23"/>
        </w:rPr>
        <w:t>Covered entity.</w:t>
      </w:r>
      <w:r w:rsidRPr="00772F7D">
        <w:rPr>
          <w:sz w:val="23"/>
          <w:szCs w:val="23"/>
        </w:rPr>
        <w:t xml:space="preserve">  A health plan, a health care clearinghouse, or a health care provider which </w:t>
      </w:r>
      <w:r>
        <w:rPr>
          <w:sz w:val="23"/>
          <w:szCs w:val="23"/>
        </w:rPr>
        <w:t xml:space="preserve">electronically </w:t>
      </w:r>
      <w:r w:rsidRPr="00772F7D">
        <w:rPr>
          <w:sz w:val="23"/>
          <w:szCs w:val="23"/>
        </w:rPr>
        <w:t>transmits any health information in electronic form.</w:t>
      </w:r>
      <w:r>
        <w:rPr>
          <w:sz w:val="23"/>
          <w:szCs w:val="23"/>
        </w:rPr>
        <w:t xml:space="preserve"> Generally, these transactions concern billing and payment for services or insurance coverage.</w:t>
      </w:r>
    </w:p>
    <w:p w14:paraId="0E0375FA" w14:textId="77777777" w:rsidR="002F6E7D" w:rsidRPr="00772F7D" w:rsidRDefault="002F6E7D" w:rsidP="002F6E7D">
      <w:pPr>
        <w:rPr>
          <w:sz w:val="23"/>
          <w:szCs w:val="23"/>
        </w:rPr>
      </w:pPr>
    </w:p>
    <w:p w14:paraId="35D1B4E3" w14:textId="77777777" w:rsidR="002F6E7D" w:rsidRPr="00772F7D" w:rsidRDefault="002F6E7D" w:rsidP="002F6E7D">
      <w:pPr>
        <w:rPr>
          <w:sz w:val="23"/>
          <w:szCs w:val="23"/>
        </w:rPr>
      </w:pPr>
      <w:r w:rsidRPr="00CA6DEF">
        <w:rPr>
          <w:b/>
          <w:sz w:val="23"/>
          <w:szCs w:val="23"/>
        </w:rPr>
        <w:t>Business associate.</w:t>
      </w:r>
      <w:r w:rsidRPr="00772F7D">
        <w:rPr>
          <w:sz w:val="23"/>
          <w:szCs w:val="23"/>
        </w:rPr>
        <w:t xml:space="preserve">  An entity independent of a covered entity that performs certain functions or activities that involve the use or disclosure of protected health information </w:t>
      </w:r>
      <w:r>
        <w:rPr>
          <w:sz w:val="23"/>
          <w:szCs w:val="23"/>
        </w:rPr>
        <w:t xml:space="preserve">for or </w:t>
      </w:r>
      <w:r w:rsidRPr="00772F7D">
        <w:rPr>
          <w:sz w:val="23"/>
          <w:szCs w:val="23"/>
        </w:rPr>
        <w:t>on behalf of a covered entity.</w:t>
      </w:r>
      <w:r w:rsidRPr="00772F7D" w:rsidDel="00C2478F">
        <w:rPr>
          <w:sz w:val="23"/>
          <w:szCs w:val="23"/>
        </w:rPr>
        <w:t xml:space="preserve"> </w:t>
      </w:r>
      <w:r w:rsidRPr="00772F7D">
        <w:rPr>
          <w:sz w:val="23"/>
          <w:szCs w:val="23"/>
        </w:rPr>
        <w:t xml:space="preserve"> </w:t>
      </w:r>
    </w:p>
    <w:p w14:paraId="491543BA" w14:textId="77777777" w:rsidR="002F6E7D" w:rsidRPr="00772F7D" w:rsidRDefault="002F6E7D" w:rsidP="002F6E7D">
      <w:pPr>
        <w:rPr>
          <w:sz w:val="23"/>
          <w:szCs w:val="23"/>
        </w:rPr>
      </w:pPr>
    </w:p>
    <w:p w14:paraId="4FD4198D" w14:textId="77777777" w:rsidR="002F6E7D" w:rsidRPr="00772F7D" w:rsidRDefault="002F6E7D" w:rsidP="002F6E7D">
      <w:pPr>
        <w:rPr>
          <w:sz w:val="23"/>
          <w:szCs w:val="23"/>
        </w:rPr>
      </w:pPr>
      <w:r w:rsidRPr="00CA6DEF">
        <w:rPr>
          <w:b/>
          <w:sz w:val="23"/>
          <w:szCs w:val="23"/>
        </w:rPr>
        <w:t xml:space="preserve">Individually identifiable health information. </w:t>
      </w:r>
      <w:r w:rsidRPr="00772F7D">
        <w:rPr>
          <w:sz w:val="23"/>
          <w:szCs w:val="23"/>
        </w:rPr>
        <w:t xml:space="preserve"> Information that is a subset of health information, including demographic information collected from an individual, </w:t>
      </w:r>
      <w:r w:rsidRPr="00772F7D">
        <w:rPr>
          <w:color w:val="000000"/>
          <w:sz w:val="23"/>
          <w:szCs w:val="23"/>
        </w:rPr>
        <w:t>that is</w:t>
      </w:r>
      <w:r w:rsidRPr="00772F7D">
        <w:rPr>
          <w:sz w:val="23"/>
          <w:szCs w:val="23"/>
        </w:rPr>
        <w:t xml:space="preserve"> created or received by a health care provider, health plan, employer or health care clearinghouse, and relates to the past, present, or future physical or mental health or condition of an individual, the provision of health care to an individual, or payment for the provision of health care to an individual, and that identifies the individual, or with respect to which there is a reasonable basis to believe that information can be used to identify the individual.</w:t>
      </w:r>
    </w:p>
    <w:p w14:paraId="16E50E0B" w14:textId="77777777" w:rsidR="002F6E7D" w:rsidRPr="00772F7D" w:rsidRDefault="002F6E7D" w:rsidP="002F6E7D">
      <w:pPr>
        <w:rPr>
          <w:sz w:val="23"/>
          <w:szCs w:val="23"/>
        </w:rPr>
      </w:pPr>
    </w:p>
    <w:p w14:paraId="6C586AF9" w14:textId="77777777" w:rsidR="002F6E7D" w:rsidRPr="00772F7D" w:rsidRDefault="002F6E7D" w:rsidP="002F6E7D">
      <w:pPr>
        <w:rPr>
          <w:sz w:val="23"/>
          <w:szCs w:val="23"/>
        </w:rPr>
      </w:pPr>
      <w:r w:rsidRPr="00CA6DEF">
        <w:rPr>
          <w:b/>
          <w:sz w:val="23"/>
          <w:szCs w:val="23"/>
        </w:rPr>
        <w:t>Protected health information (PHI).</w:t>
      </w:r>
      <w:r w:rsidRPr="00772F7D">
        <w:rPr>
          <w:sz w:val="23"/>
          <w:szCs w:val="23"/>
        </w:rPr>
        <w:t xml:space="preserve">  </w:t>
      </w:r>
      <w:r>
        <w:rPr>
          <w:sz w:val="23"/>
          <w:szCs w:val="23"/>
        </w:rPr>
        <w:t>Individually identifiable h</w:t>
      </w:r>
      <w:r w:rsidRPr="00772F7D">
        <w:rPr>
          <w:sz w:val="23"/>
          <w:szCs w:val="23"/>
        </w:rPr>
        <w:t>ealth information</w:t>
      </w:r>
      <w:r>
        <w:rPr>
          <w:sz w:val="23"/>
          <w:szCs w:val="23"/>
        </w:rPr>
        <w:t xml:space="preserve"> held or maintained by a covered entity or its business associate </w:t>
      </w:r>
      <w:r w:rsidRPr="00772F7D">
        <w:rPr>
          <w:sz w:val="23"/>
          <w:szCs w:val="23"/>
        </w:rPr>
        <w:t xml:space="preserve"> </w:t>
      </w:r>
      <w:r>
        <w:rPr>
          <w:sz w:val="23"/>
          <w:szCs w:val="23"/>
        </w:rPr>
        <w:t xml:space="preserve">that </w:t>
      </w:r>
      <w:r w:rsidRPr="00772F7D">
        <w:rPr>
          <w:sz w:val="23"/>
          <w:szCs w:val="23"/>
        </w:rPr>
        <w:t>is transmitted or maintained in any form or medium, including electronic, paper, and oral.</w:t>
      </w:r>
      <w:r>
        <w:rPr>
          <w:sz w:val="23"/>
          <w:szCs w:val="23"/>
        </w:rPr>
        <w:t xml:space="preserve"> This includes identifiable demographic and other information relating to the past, present, or future physical or mental health or condition of an individual, or the provision or payment of health care to an individual that is created or received by a health care provider, health plan, employer, or health care clearinghouse.</w:t>
      </w:r>
    </w:p>
    <w:p w14:paraId="170CCE64" w14:textId="77777777" w:rsidR="002F6E7D" w:rsidRPr="00772F7D" w:rsidRDefault="002F6E7D" w:rsidP="002F6E7D">
      <w:pPr>
        <w:rPr>
          <w:sz w:val="23"/>
          <w:szCs w:val="23"/>
        </w:rPr>
      </w:pPr>
    </w:p>
    <w:p w14:paraId="61569696" w14:textId="77777777" w:rsidR="002F6E7D" w:rsidRPr="00772F7D" w:rsidRDefault="002F6E7D" w:rsidP="002F6E7D">
      <w:pPr>
        <w:rPr>
          <w:sz w:val="23"/>
          <w:szCs w:val="23"/>
        </w:rPr>
      </w:pPr>
      <w:r w:rsidRPr="00CA6DEF">
        <w:rPr>
          <w:b/>
          <w:sz w:val="23"/>
          <w:szCs w:val="23"/>
        </w:rPr>
        <w:t>ePHI.</w:t>
      </w:r>
      <w:r w:rsidRPr="00772F7D">
        <w:rPr>
          <w:sz w:val="23"/>
          <w:szCs w:val="23"/>
        </w:rPr>
        <w:t xml:space="preserve">  Protected health information in electronic form.</w:t>
      </w:r>
    </w:p>
    <w:p w14:paraId="51DBE48A" w14:textId="77777777" w:rsidR="002F6E7D" w:rsidRPr="00772F7D" w:rsidRDefault="002F6E7D" w:rsidP="002F6E7D">
      <w:pPr>
        <w:rPr>
          <w:sz w:val="23"/>
          <w:szCs w:val="23"/>
        </w:rPr>
      </w:pPr>
    </w:p>
    <w:p w14:paraId="7BDB591F" w14:textId="77777777" w:rsidR="002F6E7D" w:rsidRPr="00772F7D" w:rsidRDefault="002F6E7D" w:rsidP="002F6E7D">
      <w:pPr>
        <w:rPr>
          <w:sz w:val="23"/>
          <w:szCs w:val="23"/>
        </w:rPr>
      </w:pPr>
      <w:r w:rsidRPr="00CA6DEF">
        <w:rPr>
          <w:b/>
          <w:sz w:val="23"/>
          <w:szCs w:val="23"/>
        </w:rPr>
        <w:t>Principal investigator (PI).</w:t>
      </w:r>
      <w:r w:rsidRPr="00772F7D">
        <w:rPr>
          <w:sz w:val="23"/>
          <w:szCs w:val="23"/>
        </w:rPr>
        <w:t xml:space="preserve"> The person responsible for the research or service project which involves protected health information.</w:t>
      </w:r>
    </w:p>
    <w:p w14:paraId="28F6F60C" w14:textId="77777777" w:rsidR="002F6E7D" w:rsidRPr="00772F7D" w:rsidRDefault="002F6E7D" w:rsidP="002F6E7D">
      <w:pPr>
        <w:rPr>
          <w:sz w:val="23"/>
          <w:szCs w:val="23"/>
        </w:rPr>
      </w:pPr>
    </w:p>
    <w:p w14:paraId="2549E089" w14:textId="77777777" w:rsidR="002F6E7D" w:rsidRPr="00772F7D" w:rsidRDefault="002F6E7D" w:rsidP="002F6E7D">
      <w:pPr>
        <w:rPr>
          <w:sz w:val="23"/>
          <w:szCs w:val="23"/>
        </w:rPr>
      </w:pPr>
      <w:r w:rsidRPr="00CA6DEF">
        <w:rPr>
          <w:b/>
          <w:sz w:val="23"/>
          <w:szCs w:val="23"/>
        </w:rPr>
        <w:t xml:space="preserve">Persons with access. </w:t>
      </w:r>
      <w:r w:rsidRPr="00772F7D">
        <w:rPr>
          <w:sz w:val="23"/>
          <w:szCs w:val="23"/>
        </w:rPr>
        <w:t>All persons authorized to have access to the electronic protected health information on the research or service project for which the Principal Investigator is responsible.</w:t>
      </w:r>
    </w:p>
    <w:p w14:paraId="1E37A7C3" w14:textId="77777777" w:rsidR="002F6E7D" w:rsidRPr="00772F7D" w:rsidRDefault="002F6E7D" w:rsidP="002F6E7D">
      <w:pPr>
        <w:rPr>
          <w:sz w:val="23"/>
          <w:szCs w:val="23"/>
        </w:rPr>
      </w:pPr>
    </w:p>
    <w:p w14:paraId="582B9BF6" w14:textId="77777777" w:rsidR="002F6E7D" w:rsidRPr="00CA6DEF" w:rsidRDefault="002F6E7D" w:rsidP="002F6E7D">
      <w:pPr>
        <w:rPr>
          <w:b/>
          <w:sz w:val="23"/>
          <w:szCs w:val="23"/>
          <w:u w:val="single"/>
        </w:rPr>
      </w:pPr>
      <w:r w:rsidRPr="00CA6DEF">
        <w:rPr>
          <w:b/>
          <w:sz w:val="23"/>
          <w:szCs w:val="23"/>
          <w:u w:val="single"/>
        </w:rPr>
        <w:t>C. Roles and Responsibilities</w:t>
      </w:r>
    </w:p>
    <w:p w14:paraId="1C0B0815" w14:textId="790511CF" w:rsidR="002F6E7D" w:rsidRPr="00772F7D" w:rsidRDefault="002F6E7D" w:rsidP="002F6E7D">
      <w:pPr>
        <w:numPr>
          <w:ilvl w:val="0"/>
          <w:numId w:val="1"/>
        </w:numPr>
        <w:rPr>
          <w:sz w:val="23"/>
          <w:szCs w:val="23"/>
        </w:rPr>
      </w:pPr>
      <w:r w:rsidRPr="00772F7D">
        <w:rPr>
          <w:sz w:val="23"/>
          <w:szCs w:val="23"/>
        </w:rPr>
        <w:t xml:space="preserve">The </w:t>
      </w:r>
      <w:r w:rsidRPr="00CA6DEF">
        <w:rPr>
          <w:b/>
          <w:sz w:val="23"/>
          <w:szCs w:val="23"/>
        </w:rPr>
        <w:t xml:space="preserve">Vice </w:t>
      </w:r>
      <w:r w:rsidR="00AE7738">
        <w:rPr>
          <w:b/>
          <w:sz w:val="23"/>
          <w:szCs w:val="23"/>
        </w:rPr>
        <w:t>Chancellor</w:t>
      </w:r>
      <w:r w:rsidRPr="00CA6DEF">
        <w:rPr>
          <w:b/>
          <w:sz w:val="23"/>
          <w:szCs w:val="23"/>
        </w:rPr>
        <w:t xml:space="preserve"> for Research</w:t>
      </w:r>
      <w:r w:rsidRPr="00772F7D">
        <w:rPr>
          <w:sz w:val="23"/>
          <w:szCs w:val="23"/>
        </w:rPr>
        <w:t xml:space="preserve"> is the institutional official responsible for the development and implementation of the policies and procedures related to protected health information received from a covered entity for research purposes or related to services performed for a covered entity as a business associate.</w:t>
      </w:r>
    </w:p>
    <w:p w14:paraId="6E41CDB1" w14:textId="77777777" w:rsidR="002F6E7D" w:rsidRPr="00772F7D" w:rsidRDefault="002F6E7D" w:rsidP="002F6E7D">
      <w:pPr>
        <w:rPr>
          <w:sz w:val="23"/>
          <w:szCs w:val="23"/>
        </w:rPr>
      </w:pPr>
    </w:p>
    <w:p w14:paraId="6D7CE4C0" w14:textId="77777777" w:rsidR="002F6E7D" w:rsidRPr="00772F7D" w:rsidRDefault="002F6E7D" w:rsidP="002F6E7D">
      <w:pPr>
        <w:numPr>
          <w:ilvl w:val="0"/>
          <w:numId w:val="1"/>
        </w:numPr>
        <w:rPr>
          <w:sz w:val="23"/>
          <w:szCs w:val="23"/>
        </w:rPr>
      </w:pPr>
      <w:r w:rsidRPr="00772F7D">
        <w:rPr>
          <w:sz w:val="23"/>
          <w:szCs w:val="23"/>
        </w:rPr>
        <w:t xml:space="preserve">The </w:t>
      </w:r>
      <w:r w:rsidRPr="00CA6DEF">
        <w:rPr>
          <w:b/>
          <w:sz w:val="23"/>
          <w:szCs w:val="23"/>
        </w:rPr>
        <w:t xml:space="preserve">Human </w:t>
      </w:r>
      <w:r w:rsidR="009F4A9E">
        <w:rPr>
          <w:b/>
          <w:sz w:val="23"/>
          <w:szCs w:val="23"/>
        </w:rPr>
        <w:t>Research Protection Program</w:t>
      </w:r>
      <w:r w:rsidRPr="00CA6DEF">
        <w:rPr>
          <w:b/>
          <w:sz w:val="23"/>
          <w:szCs w:val="23"/>
        </w:rPr>
        <w:t xml:space="preserve"> (H</w:t>
      </w:r>
      <w:r w:rsidR="009F4A9E">
        <w:rPr>
          <w:b/>
          <w:sz w:val="23"/>
          <w:szCs w:val="23"/>
        </w:rPr>
        <w:t>RPP</w:t>
      </w:r>
      <w:r w:rsidRPr="00CA6DEF">
        <w:rPr>
          <w:b/>
          <w:sz w:val="23"/>
          <w:szCs w:val="23"/>
        </w:rPr>
        <w:t>)</w:t>
      </w:r>
      <w:r w:rsidRPr="00772F7D">
        <w:rPr>
          <w:sz w:val="23"/>
          <w:szCs w:val="23"/>
        </w:rPr>
        <w:t xml:space="preserve"> is the Institutional Review Board (IRB) which reviews proposed protocols for research involving human subjects to help ensure that there are adequate provisions to protect the privacy of subjects and to maintain the confidentiality of their data, regardless of the format of the data.</w:t>
      </w:r>
    </w:p>
    <w:p w14:paraId="6B6097DA" w14:textId="77777777" w:rsidR="002F6E7D" w:rsidRPr="00772F7D" w:rsidRDefault="002F6E7D" w:rsidP="002F6E7D">
      <w:pPr>
        <w:rPr>
          <w:sz w:val="23"/>
          <w:szCs w:val="23"/>
        </w:rPr>
      </w:pPr>
    </w:p>
    <w:p w14:paraId="73AE7B01" w14:textId="77777777" w:rsidR="002F6E7D" w:rsidRPr="00772F7D" w:rsidRDefault="002F6E7D" w:rsidP="002F6E7D">
      <w:pPr>
        <w:numPr>
          <w:ilvl w:val="0"/>
          <w:numId w:val="1"/>
        </w:numPr>
        <w:rPr>
          <w:sz w:val="23"/>
          <w:szCs w:val="23"/>
        </w:rPr>
      </w:pPr>
      <w:r w:rsidRPr="00772F7D">
        <w:rPr>
          <w:sz w:val="23"/>
          <w:szCs w:val="23"/>
        </w:rPr>
        <w:t xml:space="preserve">The </w:t>
      </w:r>
      <w:r w:rsidRPr="00CA6DEF">
        <w:rPr>
          <w:b/>
          <w:sz w:val="23"/>
          <w:szCs w:val="23"/>
        </w:rPr>
        <w:t>HIPAA Coordinator</w:t>
      </w:r>
      <w:r w:rsidRPr="00772F7D">
        <w:rPr>
          <w:sz w:val="23"/>
          <w:szCs w:val="23"/>
        </w:rPr>
        <w:t xml:space="preserve"> provides training and expertise to Lawrence personnel working with PHI, helps formulate policy, and works to ensure that the university complies with the HIPAA regulations.</w:t>
      </w:r>
    </w:p>
    <w:p w14:paraId="07B1DC76" w14:textId="77777777" w:rsidR="002F6E7D" w:rsidRPr="00772F7D" w:rsidRDefault="002F6E7D" w:rsidP="002F6E7D">
      <w:pPr>
        <w:rPr>
          <w:sz w:val="23"/>
          <w:szCs w:val="23"/>
        </w:rPr>
      </w:pPr>
    </w:p>
    <w:p w14:paraId="4D636186" w14:textId="77777777" w:rsidR="002F6E7D" w:rsidRPr="00772F7D" w:rsidRDefault="002F6E7D" w:rsidP="002F6E7D">
      <w:pPr>
        <w:numPr>
          <w:ilvl w:val="0"/>
          <w:numId w:val="1"/>
        </w:numPr>
        <w:rPr>
          <w:sz w:val="23"/>
          <w:szCs w:val="23"/>
        </w:rPr>
      </w:pPr>
      <w:r w:rsidRPr="00772F7D">
        <w:rPr>
          <w:sz w:val="23"/>
          <w:szCs w:val="23"/>
        </w:rPr>
        <w:t xml:space="preserve">The </w:t>
      </w:r>
      <w:r w:rsidRPr="00CA6DEF">
        <w:rPr>
          <w:b/>
          <w:sz w:val="23"/>
          <w:szCs w:val="23"/>
        </w:rPr>
        <w:t xml:space="preserve">Coordinator of Information Technology and Planning </w:t>
      </w:r>
      <w:r w:rsidRPr="00772F7D">
        <w:rPr>
          <w:sz w:val="23"/>
          <w:szCs w:val="23"/>
        </w:rPr>
        <w:t>contributes to the development of policies relating to information technology on behalf of the Vice Provost for Information Services.</w:t>
      </w:r>
    </w:p>
    <w:p w14:paraId="78A13688" w14:textId="77777777" w:rsidR="002F6E7D" w:rsidRPr="00772F7D" w:rsidRDefault="002F6E7D" w:rsidP="002F6E7D">
      <w:pPr>
        <w:ind w:left="720" w:hanging="360"/>
        <w:rPr>
          <w:sz w:val="23"/>
          <w:szCs w:val="23"/>
        </w:rPr>
      </w:pPr>
    </w:p>
    <w:p w14:paraId="5BB5EBFA" w14:textId="77777777" w:rsidR="002F6E7D" w:rsidRPr="00772F7D" w:rsidRDefault="002F6E7D" w:rsidP="002F6E7D">
      <w:pPr>
        <w:numPr>
          <w:ilvl w:val="0"/>
          <w:numId w:val="1"/>
        </w:numPr>
        <w:rPr>
          <w:sz w:val="23"/>
          <w:szCs w:val="23"/>
        </w:rPr>
      </w:pPr>
      <w:r w:rsidRPr="00772F7D">
        <w:rPr>
          <w:sz w:val="23"/>
          <w:szCs w:val="23"/>
        </w:rPr>
        <w:t>The</w:t>
      </w:r>
      <w:r w:rsidRPr="00CA6DEF">
        <w:rPr>
          <w:b/>
          <w:sz w:val="23"/>
          <w:szCs w:val="23"/>
        </w:rPr>
        <w:t xml:space="preserve"> IT Security Office,</w:t>
      </w:r>
      <w:r w:rsidRPr="00772F7D">
        <w:rPr>
          <w:sz w:val="23"/>
          <w:szCs w:val="23"/>
        </w:rPr>
        <w:t xml:space="preserve"> a division of Information Services, is responsible for coordinating information technology security at the university and for providing security-related support services. Information technology policies and procedures can be accessed on the web at </w:t>
      </w:r>
      <w:hyperlink r:id="rId7" w:history="1">
        <w:r w:rsidRPr="005B7800">
          <w:rPr>
            <w:rStyle w:val="Hyperlink"/>
            <w:sz w:val="23"/>
            <w:szCs w:val="23"/>
          </w:rPr>
          <w:t>http://www.security.ku.edu</w:t>
        </w:r>
      </w:hyperlink>
      <w:r>
        <w:rPr>
          <w:sz w:val="23"/>
          <w:szCs w:val="23"/>
        </w:rPr>
        <w:t xml:space="preserve"> </w:t>
      </w:r>
      <w:r w:rsidRPr="00772F7D">
        <w:rPr>
          <w:sz w:val="23"/>
          <w:szCs w:val="23"/>
        </w:rPr>
        <w:t>or by calling (785) 864-</w:t>
      </w:r>
      <w:r>
        <w:rPr>
          <w:sz w:val="23"/>
          <w:szCs w:val="23"/>
        </w:rPr>
        <w:t>9003</w:t>
      </w:r>
      <w:r w:rsidRPr="00772F7D">
        <w:rPr>
          <w:sz w:val="23"/>
          <w:szCs w:val="23"/>
        </w:rPr>
        <w:t>.</w:t>
      </w:r>
    </w:p>
    <w:p w14:paraId="6D2AB74D" w14:textId="77777777" w:rsidR="002F6E7D" w:rsidRPr="00772F7D" w:rsidRDefault="002F6E7D" w:rsidP="002F6E7D">
      <w:pPr>
        <w:ind w:left="360"/>
        <w:rPr>
          <w:sz w:val="23"/>
          <w:szCs w:val="23"/>
        </w:rPr>
      </w:pPr>
    </w:p>
    <w:p w14:paraId="1AC6EAE1" w14:textId="77777777" w:rsidR="002F6E7D" w:rsidRPr="00772F7D" w:rsidRDefault="002F6E7D" w:rsidP="002F6E7D">
      <w:pPr>
        <w:numPr>
          <w:ilvl w:val="0"/>
          <w:numId w:val="1"/>
        </w:numPr>
        <w:rPr>
          <w:sz w:val="23"/>
          <w:szCs w:val="23"/>
        </w:rPr>
      </w:pPr>
      <w:r w:rsidRPr="00CA6DEF">
        <w:rPr>
          <w:b/>
          <w:sz w:val="23"/>
          <w:szCs w:val="23"/>
        </w:rPr>
        <w:t xml:space="preserve">Technical Liaisons. </w:t>
      </w:r>
      <w:r w:rsidRPr="00772F7D">
        <w:rPr>
          <w:sz w:val="23"/>
          <w:szCs w:val="23"/>
        </w:rPr>
        <w:t xml:space="preserve"> Security management at the university is largely decentralized.  Where appropriate, certain responsibilities for information technology security have been delegated to Technical Liaisons working within the various </w:t>
      </w:r>
      <w:r>
        <w:rPr>
          <w:sz w:val="23"/>
          <w:szCs w:val="23"/>
        </w:rPr>
        <w:t>university</w:t>
      </w:r>
      <w:r w:rsidRPr="00772F7D">
        <w:rPr>
          <w:sz w:val="23"/>
          <w:szCs w:val="23"/>
        </w:rPr>
        <w:t xml:space="preserve"> departments </w:t>
      </w:r>
      <w:r>
        <w:rPr>
          <w:sz w:val="23"/>
          <w:szCs w:val="23"/>
        </w:rPr>
        <w:t>and units</w:t>
      </w:r>
      <w:r w:rsidRPr="00772F7D">
        <w:rPr>
          <w:sz w:val="23"/>
          <w:szCs w:val="23"/>
        </w:rPr>
        <w:t xml:space="preserve">. Each </w:t>
      </w:r>
      <w:r>
        <w:rPr>
          <w:sz w:val="23"/>
          <w:szCs w:val="23"/>
        </w:rPr>
        <w:t xml:space="preserve">department or </w:t>
      </w:r>
      <w:r w:rsidR="00763623">
        <w:rPr>
          <w:sz w:val="23"/>
          <w:szCs w:val="23"/>
        </w:rPr>
        <w:t xml:space="preserve">unit </w:t>
      </w:r>
      <w:r w:rsidRPr="00772F7D">
        <w:rPr>
          <w:sz w:val="23"/>
          <w:szCs w:val="23"/>
        </w:rPr>
        <w:t>is required to register a Technical Liaison with the IT Security Office.</w:t>
      </w:r>
    </w:p>
    <w:p w14:paraId="5C2D6E69" w14:textId="77777777" w:rsidR="002F6E7D" w:rsidRPr="00772F7D" w:rsidRDefault="002F6E7D" w:rsidP="002F6E7D">
      <w:pPr>
        <w:rPr>
          <w:sz w:val="23"/>
          <w:szCs w:val="23"/>
        </w:rPr>
      </w:pPr>
    </w:p>
    <w:p w14:paraId="55F1A695" w14:textId="77777777" w:rsidR="002F6E7D" w:rsidRPr="00772F7D" w:rsidRDefault="002F6E7D" w:rsidP="002F6E7D">
      <w:pPr>
        <w:numPr>
          <w:ilvl w:val="0"/>
          <w:numId w:val="1"/>
        </w:numPr>
        <w:rPr>
          <w:rFonts w:cs="Arial"/>
          <w:sz w:val="23"/>
          <w:szCs w:val="23"/>
        </w:rPr>
      </w:pPr>
      <w:r w:rsidRPr="00CA6DEF">
        <w:rPr>
          <w:b/>
          <w:color w:val="000000"/>
          <w:sz w:val="23"/>
          <w:szCs w:val="23"/>
        </w:rPr>
        <w:lastRenderedPageBreak/>
        <w:t>Departments/Units.</w:t>
      </w:r>
      <w:r w:rsidRPr="00772F7D">
        <w:rPr>
          <w:color w:val="000000"/>
          <w:sz w:val="23"/>
          <w:szCs w:val="23"/>
        </w:rPr>
        <w:t xml:space="preserve">  </w:t>
      </w:r>
      <w:r w:rsidRPr="00772F7D">
        <w:rPr>
          <w:rFonts w:cs="Arial"/>
          <w:sz w:val="23"/>
          <w:szCs w:val="23"/>
        </w:rPr>
        <w:t xml:space="preserve">While Principal Investigators are ultimately responsible for the security of ePHI utilized within their projects, such ePHI often necessarily resides on equipment and systems maintained by their departments or units. In such cases, PIs and their respective departments/units must work together to ensure that the ePHI is maintained according to the requirements set forth in this document. Specifically, </w:t>
      </w:r>
    </w:p>
    <w:p w14:paraId="3290864F" w14:textId="77777777" w:rsidR="002F6E7D" w:rsidRPr="00772F7D" w:rsidRDefault="002F6E7D" w:rsidP="002F6E7D">
      <w:pPr>
        <w:numPr>
          <w:ilvl w:val="2"/>
          <w:numId w:val="1"/>
        </w:numPr>
        <w:tabs>
          <w:tab w:val="clear" w:pos="1080"/>
          <w:tab w:val="num" w:pos="720"/>
        </w:tabs>
        <w:ind w:left="720"/>
        <w:rPr>
          <w:sz w:val="23"/>
          <w:szCs w:val="23"/>
        </w:rPr>
      </w:pPr>
      <w:r w:rsidRPr="00772F7D">
        <w:rPr>
          <w:sz w:val="23"/>
          <w:szCs w:val="23"/>
        </w:rPr>
        <w:t>University departments and units with systems containing ePHI must comply with these requirements, university policies and procedures, and laws addressing the privacy and security of such information and address environmental or operational changes affecting the security of such information.</w:t>
      </w:r>
    </w:p>
    <w:p w14:paraId="6D7D58EB" w14:textId="77777777" w:rsidR="002F6E7D" w:rsidRPr="00772F7D" w:rsidRDefault="002F6E7D" w:rsidP="002F6E7D">
      <w:pPr>
        <w:numPr>
          <w:ilvl w:val="2"/>
          <w:numId w:val="1"/>
        </w:numPr>
        <w:tabs>
          <w:tab w:val="clear" w:pos="1080"/>
          <w:tab w:val="num" w:pos="720"/>
        </w:tabs>
        <w:ind w:left="720"/>
        <w:rPr>
          <w:sz w:val="23"/>
          <w:szCs w:val="23"/>
        </w:rPr>
      </w:pPr>
      <w:r w:rsidRPr="00772F7D">
        <w:rPr>
          <w:color w:val="000000"/>
          <w:sz w:val="23"/>
          <w:szCs w:val="23"/>
        </w:rPr>
        <w:t>Each university department or unit, in coordination with its Technical Liaison and with its PIs working on projects involving ePHI, must provide for periodic review and revision of its security policies and procedures to address technological, environmental, or operational changes.</w:t>
      </w:r>
    </w:p>
    <w:p w14:paraId="7CC90F80" w14:textId="36ACF5FD" w:rsidR="002F6E7D" w:rsidRPr="00772F7D" w:rsidRDefault="002F6E7D" w:rsidP="002F6E7D">
      <w:pPr>
        <w:numPr>
          <w:ilvl w:val="2"/>
          <w:numId w:val="1"/>
        </w:numPr>
        <w:tabs>
          <w:tab w:val="clear" w:pos="1080"/>
          <w:tab w:val="num" w:pos="720"/>
        </w:tabs>
        <w:ind w:left="720"/>
        <w:rPr>
          <w:sz w:val="23"/>
          <w:szCs w:val="23"/>
        </w:rPr>
      </w:pPr>
      <w:r w:rsidRPr="00772F7D">
        <w:rPr>
          <w:color w:val="000000"/>
          <w:sz w:val="23"/>
          <w:szCs w:val="23"/>
        </w:rPr>
        <w:t>Each department or unit with systems containing ePHI must arrange for a periodic Risk and Vulnerability Assessment (RVA) by the IT Security Office. The RVA shall evaluate the potential risks and vulnerabilities to confidentiality, integrity, and availability of ePHI held by the department or unit, as well</w:t>
      </w:r>
      <w:r w:rsidRPr="00772F7D">
        <w:rPr>
          <w:sz w:val="23"/>
          <w:szCs w:val="23"/>
        </w:rPr>
        <w:t xml:space="preserve"> as identification of measures sufficient to reduce such risks and vulnerabilities to a reasonable and appropriate level.  The RVA guidelines may be viewed </w:t>
      </w:r>
      <w:hyperlink r:id="rId8" w:history="1">
        <w:r w:rsidR="00AE7738" w:rsidRPr="00C939DC">
          <w:rPr>
            <w:rStyle w:val="Hyperlink"/>
            <w:sz w:val="23"/>
            <w:szCs w:val="23"/>
          </w:rPr>
          <w:t>http://security.ku.edu</w:t>
        </w:r>
      </w:hyperlink>
      <w:r>
        <w:rPr>
          <w:sz w:val="23"/>
          <w:szCs w:val="23"/>
        </w:rPr>
        <w:t xml:space="preserve">. </w:t>
      </w:r>
    </w:p>
    <w:p w14:paraId="4864A380" w14:textId="77777777" w:rsidR="002F6E7D" w:rsidRPr="00772F7D" w:rsidRDefault="002F6E7D" w:rsidP="002F6E7D">
      <w:pPr>
        <w:numPr>
          <w:ilvl w:val="2"/>
          <w:numId w:val="1"/>
        </w:numPr>
        <w:tabs>
          <w:tab w:val="clear" w:pos="1080"/>
          <w:tab w:val="num" w:pos="720"/>
        </w:tabs>
        <w:ind w:left="720"/>
        <w:rPr>
          <w:sz w:val="23"/>
          <w:szCs w:val="23"/>
        </w:rPr>
      </w:pPr>
      <w:r w:rsidRPr="00772F7D">
        <w:rPr>
          <w:sz w:val="23"/>
          <w:szCs w:val="23"/>
        </w:rPr>
        <w:t xml:space="preserve">Each department or unit with systems containing ePHI must establish an IT Contingency Plan in the event of an emergency such as fire, vandalism, system failure, or natural disasters for systems that contain ePHI. </w:t>
      </w:r>
      <w:r>
        <w:rPr>
          <w:sz w:val="23"/>
          <w:szCs w:val="23"/>
        </w:rPr>
        <w:t xml:space="preserve">For assistance in devising a Contingency Plan, contact the IT Security Office (864-9003). </w:t>
      </w:r>
    </w:p>
    <w:p w14:paraId="57E14508" w14:textId="77777777" w:rsidR="002F6E7D" w:rsidRPr="00772F7D" w:rsidRDefault="002F6E7D" w:rsidP="002F6E7D">
      <w:pPr>
        <w:ind w:left="360"/>
        <w:rPr>
          <w:sz w:val="23"/>
          <w:szCs w:val="23"/>
        </w:rPr>
      </w:pPr>
    </w:p>
    <w:p w14:paraId="78223472" w14:textId="77777777" w:rsidR="002F6E7D" w:rsidRPr="00772F7D" w:rsidRDefault="002F6E7D" w:rsidP="002F6E7D">
      <w:pPr>
        <w:numPr>
          <w:ilvl w:val="0"/>
          <w:numId w:val="1"/>
        </w:numPr>
        <w:rPr>
          <w:sz w:val="23"/>
          <w:szCs w:val="23"/>
        </w:rPr>
      </w:pPr>
      <w:r w:rsidRPr="006507D0">
        <w:rPr>
          <w:b/>
          <w:sz w:val="23"/>
          <w:szCs w:val="23"/>
        </w:rPr>
        <w:t xml:space="preserve">Principal Investigators.  </w:t>
      </w:r>
      <w:r w:rsidRPr="00772F7D">
        <w:rPr>
          <w:sz w:val="23"/>
          <w:szCs w:val="23"/>
        </w:rPr>
        <w:t xml:space="preserve">Principal Investigators are responsible for:  </w:t>
      </w:r>
    </w:p>
    <w:p w14:paraId="5342F2DF" w14:textId="5296A639" w:rsidR="002F6E7D" w:rsidRPr="00772F7D" w:rsidRDefault="002F6E7D" w:rsidP="002F6E7D">
      <w:pPr>
        <w:numPr>
          <w:ilvl w:val="0"/>
          <w:numId w:val="7"/>
        </w:numPr>
        <w:rPr>
          <w:sz w:val="23"/>
          <w:szCs w:val="23"/>
        </w:rPr>
      </w:pPr>
      <w:r>
        <w:rPr>
          <w:rFonts w:cs="Arial"/>
          <w:sz w:val="23"/>
          <w:szCs w:val="23"/>
        </w:rPr>
        <w:t>Drafting a project data security plan, typically in conjunction with the department or unit Technical Liaison, to ensure that PHI</w:t>
      </w:r>
      <w:r w:rsidRPr="00772F7D">
        <w:rPr>
          <w:rFonts w:cs="Arial"/>
          <w:sz w:val="23"/>
          <w:szCs w:val="23"/>
        </w:rPr>
        <w:t xml:space="preserve"> accessed </w:t>
      </w:r>
      <w:r>
        <w:rPr>
          <w:rFonts w:cs="Arial"/>
          <w:sz w:val="23"/>
          <w:szCs w:val="23"/>
        </w:rPr>
        <w:t xml:space="preserve">or obtained </w:t>
      </w:r>
      <w:r w:rsidRPr="00772F7D">
        <w:rPr>
          <w:rFonts w:cs="Arial"/>
          <w:sz w:val="23"/>
          <w:szCs w:val="23"/>
        </w:rPr>
        <w:t>during the course of a project is properly safeguarded. Th</w:t>
      </w:r>
      <w:r>
        <w:rPr>
          <w:rFonts w:cs="Arial"/>
          <w:sz w:val="23"/>
          <w:szCs w:val="23"/>
        </w:rPr>
        <w:t>e project data security plan should be kept and maintained by the PI to document the safeguards taken to protect the confidential data.  The plan should be reviewed annually by the PI and the Technical Liaison prior to applying for an H</w:t>
      </w:r>
      <w:r w:rsidR="009F4A9E">
        <w:rPr>
          <w:rFonts w:cs="Arial"/>
          <w:sz w:val="23"/>
          <w:szCs w:val="23"/>
        </w:rPr>
        <w:t>RPP</w:t>
      </w:r>
      <w:r>
        <w:rPr>
          <w:rFonts w:cs="Arial"/>
          <w:sz w:val="23"/>
          <w:szCs w:val="23"/>
        </w:rPr>
        <w:t xml:space="preserve"> project approval update. A</w:t>
      </w:r>
      <w:r w:rsidR="00033F5E">
        <w:rPr>
          <w:rFonts w:cs="Arial"/>
          <w:sz w:val="23"/>
          <w:szCs w:val="23"/>
        </w:rPr>
        <w:t>ccess a</w:t>
      </w:r>
      <w:r>
        <w:rPr>
          <w:rFonts w:cs="Arial"/>
          <w:sz w:val="23"/>
          <w:szCs w:val="23"/>
        </w:rPr>
        <w:t xml:space="preserve"> </w:t>
      </w:r>
      <w:hyperlink r:id="rId9" w:history="1">
        <w:r w:rsidRPr="00033F5E">
          <w:rPr>
            <w:rStyle w:val="Hyperlink"/>
            <w:rFonts w:cs="Arial"/>
            <w:sz w:val="23"/>
            <w:szCs w:val="23"/>
          </w:rPr>
          <w:t xml:space="preserve">sample template for </w:t>
        </w:r>
        <w:r w:rsidR="00033F5E" w:rsidRPr="00033F5E">
          <w:rPr>
            <w:rStyle w:val="Hyperlink"/>
            <w:rFonts w:cs="Arial"/>
            <w:sz w:val="23"/>
            <w:szCs w:val="23"/>
          </w:rPr>
          <w:t>a project data security plan</w:t>
        </w:r>
      </w:hyperlink>
      <w:r w:rsidR="00033F5E">
        <w:rPr>
          <w:rFonts w:cs="Arial"/>
          <w:sz w:val="23"/>
          <w:szCs w:val="23"/>
        </w:rPr>
        <w:t>.</w:t>
      </w:r>
    </w:p>
    <w:p w14:paraId="4A6C3FC9" w14:textId="77777777" w:rsidR="002F6E7D" w:rsidRPr="00772F7D" w:rsidRDefault="002F6E7D" w:rsidP="002F6E7D">
      <w:pPr>
        <w:numPr>
          <w:ilvl w:val="0"/>
          <w:numId w:val="7"/>
        </w:numPr>
        <w:rPr>
          <w:sz w:val="23"/>
          <w:szCs w:val="23"/>
        </w:rPr>
      </w:pPr>
      <w:r w:rsidRPr="00772F7D">
        <w:rPr>
          <w:sz w:val="23"/>
          <w:szCs w:val="23"/>
        </w:rPr>
        <w:t xml:space="preserve">Submitting a </w:t>
      </w:r>
      <w:r>
        <w:rPr>
          <w:sz w:val="23"/>
          <w:szCs w:val="23"/>
        </w:rPr>
        <w:t>signed Risk</w:t>
      </w:r>
      <w:r w:rsidRPr="00772F7D">
        <w:rPr>
          <w:sz w:val="23"/>
          <w:szCs w:val="23"/>
        </w:rPr>
        <w:t xml:space="preserve"> </w:t>
      </w:r>
      <w:r>
        <w:rPr>
          <w:sz w:val="23"/>
          <w:szCs w:val="23"/>
        </w:rPr>
        <w:t>M</w:t>
      </w:r>
      <w:r w:rsidRPr="00772F7D">
        <w:rPr>
          <w:sz w:val="23"/>
          <w:szCs w:val="23"/>
        </w:rPr>
        <w:t xml:space="preserve">anagement </w:t>
      </w:r>
      <w:r>
        <w:rPr>
          <w:sz w:val="23"/>
          <w:szCs w:val="23"/>
        </w:rPr>
        <w:t>C</w:t>
      </w:r>
      <w:r w:rsidRPr="00772F7D">
        <w:rPr>
          <w:sz w:val="23"/>
          <w:szCs w:val="23"/>
        </w:rPr>
        <w:t xml:space="preserve">ertification to </w:t>
      </w:r>
      <w:r>
        <w:rPr>
          <w:sz w:val="23"/>
          <w:szCs w:val="23"/>
        </w:rPr>
        <w:t xml:space="preserve">the Human </w:t>
      </w:r>
      <w:r w:rsidR="009F4A9E">
        <w:rPr>
          <w:sz w:val="23"/>
          <w:szCs w:val="23"/>
        </w:rPr>
        <w:t>Research Protection Program (HRPP</w:t>
      </w:r>
      <w:r>
        <w:rPr>
          <w:sz w:val="23"/>
          <w:szCs w:val="23"/>
        </w:rPr>
        <w:t>) as a prerequisite to receiving approval for the H</w:t>
      </w:r>
      <w:r w:rsidR="009F4A9E">
        <w:rPr>
          <w:sz w:val="23"/>
          <w:szCs w:val="23"/>
        </w:rPr>
        <w:t>RPP</w:t>
      </w:r>
      <w:r>
        <w:rPr>
          <w:sz w:val="23"/>
          <w:szCs w:val="23"/>
        </w:rPr>
        <w:t xml:space="preserve"> application from </w:t>
      </w:r>
      <w:r w:rsidRPr="00772F7D">
        <w:rPr>
          <w:sz w:val="23"/>
          <w:szCs w:val="23"/>
        </w:rPr>
        <w:t xml:space="preserve">the Human </w:t>
      </w:r>
      <w:r w:rsidR="009F4A9E">
        <w:rPr>
          <w:sz w:val="23"/>
          <w:szCs w:val="23"/>
        </w:rPr>
        <w:t>Research Protection Program</w:t>
      </w:r>
      <w:r w:rsidRPr="00772F7D">
        <w:rPr>
          <w:sz w:val="23"/>
          <w:szCs w:val="23"/>
        </w:rPr>
        <w:t xml:space="preserve"> Lawrence Campus </w:t>
      </w:r>
      <w:r>
        <w:rPr>
          <w:sz w:val="23"/>
          <w:szCs w:val="23"/>
        </w:rPr>
        <w:t>(</w:t>
      </w:r>
      <w:r w:rsidRPr="00772F7D">
        <w:rPr>
          <w:sz w:val="23"/>
          <w:szCs w:val="23"/>
        </w:rPr>
        <w:t xml:space="preserve">see </w:t>
      </w:r>
      <w:hyperlink w:anchor="AppendixV" w:history="1">
        <w:r w:rsidRPr="00002F09">
          <w:rPr>
            <w:rStyle w:val="Hyperlink"/>
            <w:sz w:val="23"/>
            <w:szCs w:val="23"/>
          </w:rPr>
          <w:t>Appendix V,</w:t>
        </w:r>
      </w:hyperlink>
      <w:r w:rsidRPr="00002F09">
        <w:rPr>
          <w:i/>
          <w:sz w:val="23"/>
          <w:szCs w:val="23"/>
        </w:rPr>
        <w:t xml:space="preserve"> Project Risk Management Checklist and Certification</w:t>
      </w:r>
      <w:r w:rsidRPr="00772F7D">
        <w:rPr>
          <w:sz w:val="23"/>
          <w:szCs w:val="23"/>
        </w:rPr>
        <w:t xml:space="preserve">).  </w:t>
      </w:r>
      <w:r>
        <w:rPr>
          <w:sz w:val="23"/>
          <w:szCs w:val="23"/>
        </w:rPr>
        <w:t>The Risk Management Certification serves to affirm</w:t>
      </w:r>
      <w:r w:rsidRPr="00772F7D">
        <w:rPr>
          <w:sz w:val="23"/>
          <w:szCs w:val="23"/>
        </w:rPr>
        <w:t xml:space="preserve"> </w:t>
      </w:r>
      <w:r>
        <w:rPr>
          <w:sz w:val="23"/>
          <w:szCs w:val="23"/>
        </w:rPr>
        <w:t xml:space="preserve">that a data security plan has been developed and that appropriate safeguards have been established. </w:t>
      </w:r>
    </w:p>
    <w:p w14:paraId="35D7D5A4" w14:textId="77777777" w:rsidR="002F6E7D" w:rsidRPr="00772F7D" w:rsidRDefault="002F6E7D" w:rsidP="002F6E7D">
      <w:pPr>
        <w:numPr>
          <w:ilvl w:val="0"/>
          <w:numId w:val="7"/>
        </w:numPr>
        <w:rPr>
          <w:sz w:val="23"/>
          <w:szCs w:val="23"/>
        </w:rPr>
      </w:pPr>
      <w:r w:rsidRPr="00772F7D">
        <w:rPr>
          <w:sz w:val="23"/>
          <w:szCs w:val="23"/>
        </w:rPr>
        <w:t xml:space="preserve">Maintaining an inventory of the ePHI accessed, created, received, stored, and transmitted by the PI and persons with access and the hardware and electronic media containing the ePHI. The inventory should detail the location of the hardware and electronic media and the person responsible for them.  The inventory must be updated as changes occur. </w:t>
      </w:r>
    </w:p>
    <w:p w14:paraId="342BC354" w14:textId="77777777" w:rsidR="002F6E7D" w:rsidRPr="00772F7D" w:rsidRDefault="002F6E7D" w:rsidP="002F6E7D">
      <w:pPr>
        <w:numPr>
          <w:ilvl w:val="0"/>
          <w:numId w:val="7"/>
        </w:numPr>
        <w:rPr>
          <w:sz w:val="23"/>
          <w:szCs w:val="23"/>
        </w:rPr>
      </w:pPr>
      <w:r w:rsidRPr="00772F7D">
        <w:rPr>
          <w:sz w:val="23"/>
          <w:szCs w:val="23"/>
        </w:rPr>
        <w:t>Maintaining the confidentiality, integrity</w:t>
      </w:r>
      <w:r>
        <w:rPr>
          <w:sz w:val="23"/>
          <w:szCs w:val="23"/>
        </w:rPr>
        <w:t>,</w:t>
      </w:r>
      <w:r w:rsidRPr="00772F7D">
        <w:rPr>
          <w:sz w:val="23"/>
          <w:szCs w:val="23"/>
        </w:rPr>
        <w:t xml:space="preserve"> and availability of the ePHI.</w:t>
      </w:r>
    </w:p>
    <w:p w14:paraId="0DF143B0" w14:textId="77777777" w:rsidR="002F6E7D" w:rsidRPr="00772F7D" w:rsidRDefault="002F6E7D" w:rsidP="002F6E7D">
      <w:pPr>
        <w:numPr>
          <w:ilvl w:val="0"/>
          <w:numId w:val="7"/>
        </w:numPr>
        <w:rPr>
          <w:sz w:val="23"/>
          <w:szCs w:val="23"/>
        </w:rPr>
      </w:pPr>
      <w:r w:rsidRPr="00772F7D">
        <w:rPr>
          <w:sz w:val="23"/>
          <w:szCs w:val="23"/>
        </w:rPr>
        <w:t>Protecting against any reasonably anticipated threats or hazards to the security or integrity of such information.</w:t>
      </w:r>
    </w:p>
    <w:p w14:paraId="7BBE6610" w14:textId="77777777" w:rsidR="002F6E7D" w:rsidRPr="00772F7D" w:rsidRDefault="002F6E7D" w:rsidP="002F6E7D">
      <w:pPr>
        <w:numPr>
          <w:ilvl w:val="0"/>
          <w:numId w:val="7"/>
        </w:numPr>
        <w:rPr>
          <w:sz w:val="23"/>
          <w:szCs w:val="23"/>
        </w:rPr>
      </w:pPr>
      <w:r w:rsidRPr="00772F7D">
        <w:rPr>
          <w:sz w:val="23"/>
          <w:szCs w:val="23"/>
        </w:rPr>
        <w:t>Protecting against any reasonably anticipated uses or disclosures of such information that are not permitted or required by law.</w:t>
      </w:r>
    </w:p>
    <w:p w14:paraId="525E7DAE" w14:textId="77777777" w:rsidR="002F6E7D" w:rsidRDefault="002F6E7D" w:rsidP="002F6E7D">
      <w:pPr>
        <w:numPr>
          <w:ilvl w:val="0"/>
          <w:numId w:val="7"/>
        </w:numPr>
        <w:rPr>
          <w:sz w:val="23"/>
          <w:szCs w:val="23"/>
        </w:rPr>
      </w:pPr>
      <w:r w:rsidRPr="00772F7D">
        <w:rPr>
          <w:sz w:val="23"/>
          <w:szCs w:val="23"/>
        </w:rPr>
        <w:lastRenderedPageBreak/>
        <w:t>Compliance with these requirements, university policies and procedures, and laws addressing the privacy and security of such information.</w:t>
      </w:r>
      <w:r>
        <w:rPr>
          <w:sz w:val="23"/>
          <w:szCs w:val="23"/>
        </w:rPr>
        <w:t xml:space="preserve"> All requirements contained in a Business Associate Agreement with a Covered Entity or in a sponsored agreement with a Covered Entity must also be honored. To the extent that the requirements of such agreements are more stringent than these requirements, the more stringent requirements will apply. </w:t>
      </w:r>
    </w:p>
    <w:p w14:paraId="0E085E72" w14:textId="77777777" w:rsidR="002F6E7D" w:rsidRPr="00772F7D" w:rsidRDefault="002F6E7D" w:rsidP="002F6E7D">
      <w:pPr>
        <w:numPr>
          <w:ilvl w:val="0"/>
          <w:numId w:val="7"/>
        </w:numPr>
        <w:rPr>
          <w:sz w:val="23"/>
          <w:szCs w:val="23"/>
        </w:rPr>
      </w:pPr>
      <w:r w:rsidRPr="00772F7D">
        <w:rPr>
          <w:sz w:val="23"/>
          <w:szCs w:val="23"/>
        </w:rPr>
        <w:t>Addressing environmental or operational changes affecting the security of such information.</w:t>
      </w:r>
    </w:p>
    <w:p w14:paraId="721BF3E8" w14:textId="77777777" w:rsidR="002F6E7D" w:rsidRPr="00772F7D" w:rsidRDefault="002F6E7D" w:rsidP="002F6E7D">
      <w:pPr>
        <w:numPr>
          <w:ilvl w:val="0"/>
          <w:numId w:val="7"/>
        </w:numPr>
        <w:rPr>
          <w:sz w:val="23"/>
          <w:szCs w:val="23"/>
        </w:rPr>
      </w:pPr>
      <w:r>
        <w:rPr>
          <w:sz w:val="23"/>
          <w:szCs w:val="23"/>
        </w:rPr>
        <w:t>Assuming responsibility or a</w:t>
      </w:r>
      <w:r w:rsidRPr="00772F7D">
        <w:rPr>
          <w:sz w:val="23"/>
          <w:szCs w:val="23"/>
        </w:rPr>
        <w:t>ppointing an individual to be responsible for the on-site coordination of activities relating to compliance with these guidelines and with state and federal privacy laws.</w:t>
      </w:r>
      <w:r w:rsidRPr="00772F7D">
        <w:rPr>
          <w:rStyle w:val="FootnoteReference"/>
          <w:sz w:val="23"/>
          <w:szCs w:val="23"/>
        </w:rPr>
        <w:footnoteReference w:id="3"/>
      </w:r>
    </w:p>
    <w:p w14:paraId="356909D6" w14:textId="77777777" w:rsidR="002F6E7D" w:rsidRPr="00772F7D" w:rsidRDefault="002F6E7D" w:rsidP="002F6E7D">
      <w:pPr>
        <w:numPr>
          <w:ilvl w:val="0"/>
          <w:numId w:val="7"/>
        </w:numPr>
        <w:rPr>
          <w:sz w:val="23"/>
          <w:szCs w:val="23"/>
        </w:rPr>
      </w:pPr>
      <w:r w:rsidRPr="00772F7D">
        <w:rPr>
          <w:sz w:val="23"/>
          <w:szCs w:val="23"/>
        </w:rPr>
        <w:t>Mitigating, to the extent practicable, any harmful effect that is known of a use or disclosure of PHI that is in violation of applicable policies and procedures or of state or federal law.</w:t>
      </w:r>
    </w:p>
    <w:p w14:paraId="19AB28A4" w14:textId="77777777" w:rsidR="002F6E7D" w:rsidRPr="00772F7D" w:rsidRDefault="002F6E7D" w:rsidP="002F6E7D">
      <w:pPr>
        <w:numPr>
          <w:ilvl w:val="0"/>
          <w:numId w:val="7"/>
        </w:numPr>
        <w:rPr>
          <w:sz w:val="23"/>
          <w:szCs w:val="23"/>
        </w:rPr>
      </w:pPr>
      <w:r w:rsidRPr="00772F7D">
        <w:rPr>
          <w:sz w:val="23"/>
          <w:szCs w:val="23"/>
        </w:rPr>
        <w:t>Documenting compliance with these guidelines. Documentation must be maintained for a minimum of six years following the end of the project.</w:t>
      </w:r>
    </w:p>
    <w:p w14:paraId="5642E382" w14:textId="77777777" w:rsidR="002F6E7D" w:rsidRPr="00772F7D" w:rsidRDefault="002F6E7D" w:rsidP="002F6E7D">
      <w:pPr>
        <w:ind w:left="1440"/>
        <w:rPr>
          <w:rFonts w:cs="Arial"/>
          <w:sz w:val="23"/>
          <w:szCs w:val="23"/>
        </w:rPr>
      </w:pPr>
    </w:p>
    <w:p w14:paraId="5F1EDA73" w14:textId="77777777" w:rsidR="002F6E7D" w:rsidRPr="006507D0" w:rsidRDefault="002F6E7D" w:rsidP="002F6E7D">
      <w:pPr>
        <w:keepNext/>
        <w:rPr>
          <w:b/>
          <w:sz w:val="23"/>
          <w:szCs w:val="23"/>
        </w:rPr>
      </w:pPr>
      <w:r w:rsidRPr="006507D0">
        <w:rPr>
          <w:b/>
          <w:sz w:val="23"/>
          <w:szCs w:val="23"/>
          <w:u w:val="single"/>
        </w:rPr>
        <w:t>D.  Reporting Breaches of ePHI</w:t>
      </w:r>
    </w:p>
    <w:p w14:paraId="3DAF6104" w14:textId="77777777" w:rsidR="002F6E7D" w:rsidRDefault="002F6E7D" w:rsidP="002F6E7D">
      <w:pPr>
        <w:rPr>
          <w:sz w:val="23"/>
          <w:szCs w:val="23"/>
        </w:rPr>
      </w:pPr>
      <w:r>
        <w:rPr>
          <w:sz w:val="23"/>
          <w:szCs w:val="23"/>
        </w:rPr>
        <w:t>The following procedures should be followed when any unauthorized disclosure or use of ePHI on a project is discovered or suspected:</w:t>
      </w:r>
    </w:p>
    <w:p w14:paraId="0C29BE3B" w14:textId="77777777" w:rsidR="002F6E7D" w:rsidRDefault="002F6E7D" w:rsidP="002F6E7D">
      <w:pPr>
        <w:rPr>
          <w:sz w:val="23"/>
          <w:szCs w:val="23"/>
        </w:rPr>
      </w:pPr>
    </w:p>
    <w:p w14:paraId="3873A6DD" w14:textId="77777777" w:rsidR="002F6E7D" w:rsidRDefault="002F6E7D" w:rsidP="002F6E7D">
      <w:pPr>
        <w:numPr>
          <w:ilvl w:val="0"/>
          <w:numId w:val="24"/>
        </w:numPr>
        <w:rPr>
          <w:sz w:val="23"/>
          <w:szCs w:val="23"/>
        </w:rPr>
      </w:pPr>
      <w:r>
        <w:rPr>
          <w:sz w:val="23"/>
          <w:szCs w:val="23"/>
        </w:rPr>
        <w:t>Leave the equipment powered on and the network cable plugged in so that evidence is not destroyed. Do not further investigate or otherwise touch the affected computer/system/server.</w:t>
      </w:r>
    </w:p>
    <w:p w14:paraId="47D5466C" w14:textId="77777777" w:rsidR="002F6E7D" w:rsidRDefault="002F6E7D" w:rsidP="002F6E7D">
      <w:pPr>
        <w:rPr>
          <w:sz w:val="23"/>
          <w:szCs w:val="23"/>
        </w:rPr>
      </w:pPr>
    </w:p>
    <w:p w14:paraId="5BFB8AC7" w14:textId="77777777" w:rsidR="002F6E7D" w:rsidRDefault="002F6E7D" w:rsidP="002F6E7D">
      <w:pPr>
        <w:numPr>
          <w:ilvl w:val="0"/>
          <w:numId w:val="24"/>
        </w:numPr>
        <w:rPr>
          <w:sz w:val="23"/>
          <w:szCs w:val="23"/>
        </w:rPr>
      </w:pPr>
      <w:r>
        <w:rPr>
          <w:sz w:val="23"/>
          <w:szCs w:val="23"/>
        </w:rPr>
        <w:t xml:space="preserve">Notify the Vice Provost for Research by calling the Research Compliance Help Line (864-7444) </w:t>
      </w:r>
      <w:r w:rsidRPr="005F0960">
        <w:rPr>
          <w:b/>
          <w:i/>
          <w:sz w:val="23"/>
          <w:szCs w:val="23"/>
        </w:rPr>
        <w:t>and</w:t>
      </w:r>
      <w:r>
        <w:rPr>
          <w:sz w:val="23"/>
          <w:szCs w:val="23"/>
        </w:rPr>
        <w:t xml:space="preserve"> notify the Information Technology Security Office by calling the KU Help Desk (864-0200). These offices will contact and work with the Human</w:t>
      </w:r>
      <w:r w:rsidR="009F4A9E">
        <w:rPr>
          <w:sz w:val="23"/>
          <w:szCs w:val="23"/>
        </w:rPr>
        <w:t xml:space="preserve"> Research Protection Program</w:t>
      </w:r>
      <w:r>
        <w:rPr>
          <w:sz w:val="23"/>
          <w:szCs w:val="23"/>
        </w:rPr>
        <w:t>, the HIPAA Coordinator, the KU Crisis Coordinator, the Public Safety Office, and the Office of the General Counsel to respond to the incident.</w:t>
      </w:r>
    </w:p>
    <w:p w14:paraId="5C07E38F" w14:textId="77777777" w:rsidR="002F6E7D" w:rsidRDefault="002F6E7D" w:rsidP="002F6E7D">
      <w:pPr>
        <w:rPr>
          <w:sz w:val="23"/>
          <w:szCs w:val="23"/>
        </w:rPr>
      </w:pPr>
    </w:p>
    <w:p w14:paraId="35B1DB0A" w14:textId="77777777" w:rsidR="002F6E7D" w:rsidRPr="00D74C94" w:rsidRDefault="002F6E7D" w:rsidP="002F6E7D">
      <w:pPr>
        <w:numPr>
          <w:ilvl w:val="0"/>
          <w:numId w:val="24"/>
        </w:numPr>
        <w:rPr>
          <w:sz w:val="23"/>
          <w:szCs w:val="23"/>
        </w:rPr>
      </w:pPr>
      <w:r w:rsidRPr="00D74C94">
        <w:rPr>
          <w:sz w:val="23"/>
          <w:szCs w:val="23"/>
        </w:rPr>
        <w:t>The computer/system/server cannot be put back into service until released by the IT Security Office.  Response to the incident may involve eliminating network access to the device</w:t>
      </w:r>
    </w:p>
    <w:p w14:paraId="032CCC4E" w14:textId="77777777" w:rsidR="002F6E7D" w:rsidRDefault="002F6E7D" w:rsidP="002F6E7D">
      <w:pPr>
        <w:rPr>
          <w:sz w:val="23"/>
          <w:szCs w:val="23"/>
        </w:rPr>
      </w:pPr>
    </w:p>
    <w:p w14:paraId="68A66C41" w14:textId="77777777" w:rsidR="002F6E7D" w:rsidRPr="006507D0" w:rsidRDefault="002F6E7D" w:rsidP="002F6E7D">
      <w:pPr>
        <w:rPr>
          <w:b/>
          <w:sz w:val="23"/>
          <w:szCs w:val="23"/>
          <w:u w:val="single"/>
        </w:rPr>
      </w:pPr>
      <w:r w:rsidRPr="006507D0">
        <w:rPr>
          <w:b/>
          <w:sz w:val="23"/>
          <w:szCs w:val="23"/>
          <w:u w:val="single"/>
        </w:rPr>
        <w:t>E.  Sanctions</w:t>
      </w:r>
    </w:p>
    <w:p w14:paraId="5393E1FD" w14:textId="77777777" w:rsidR="002F6E7D" w:rsidRPr="00772F7D" w:rsidRDefault="002F6E7D" w:rsidP="002F6E7D">
      <w:pPr>
        <w:rPr>
          <w:sz w:val="23"/>
          <w:szCs w:val="23"/>
        </w:rPr>
      </w:pPr>
      <w:r w:rsidRPr="00772F7D">
        <w:rPr>
          <w:sz w:val="23"/>
          <w:szCs w:val="23"/>
        </w:rPr>
        <w:t>The unauthorized disclosure or use of ePHI is a violation of federal law as recorded in 45 CFR Parts 160 and 164 and offenders may be subject to the governmental penalties described therein. Depending on the nature of the violation and the employment and/or academic status of the individual, an offender may also be subject to sanctions contained in university policies regarding scientific and scholarly misconduct, student academic misconduct, information technology security, and employee misconduct.</w:t>
      </w:r>
    </w:p>
    <w:p w14:paraId="6B5198B9" w14:textId="77777777" w:rsidR="002F6E7D" w:rsidRPr="00772F7D" w:rsidRDefault="002F6E7D" w:rsidP="002F6E7D">
      <w:pPr>
        <w:rPr>
          <w:sz w:val="23"/>
          <w:szCs w:val="23"/>
        </w:rPr>
      </w:pPr>
    </w:p>
    <w:p w14:paraId="345CEE0A" w14:textId="77777777" w:rsidR="002F6E7D" w:rsidRPr="006507D0" w:rsidRDefault="002F6E7D" w:rsidP="002F6E7D">
      <w:pPr>
        <w:rPr>
          <w:b/>
          <w:sz w:val="23"/>
          <w:szCs w:val="23"/>
          <w:u w:val="single"/>
        </w:rPr>
      </w:pPr>
      <w:r w:rsidRPr="006507D0">
        <w:rPr>
          <w:b/>
          <w:sz w:val="23"/>
          <w:szCs w:val="23"/>
          <w:u w:val="single"/>
        </w:rPr>
        <w:t xml:space="preserve">F.  Information Access Management </w:t>
      </w:r>
    </w:p>
    <w:p w14:paraId="6C24C0C9" w14:textId="77777777" w:rsidR="002F6E7D" w:rsidRPr="006507D0" w:rsidRDefault="002F6E7D" w:rsidP="002F6E7D">
      <w:pPr>
        <w:numPr>
          <w:ilvl w:val="0"/>
          <w:numId w:val="3"/>
        </w:numPr>
        <w:rPr>
          <w:b/>
          <w:sz w:val="23"/>
          <w:szCs w:val="23"/>
        </w:rPr>
      </w:pPr>
      <w:r w:rsidRPr="006507D0">
        <w:rPr>
          <w:b/>
          <w:sz w:val="23"/>
          <w:szCs w:val="23"/>
        </w:rPr>
        <w:t xml:space="preserve">Allowing Access to ePHI  </w:t>
      </w:r>
    </w:p>
    <w:p w14:paraId="5904BFFA" w14:textId="77777777" w:rsidR="002F6E7D" w:rsidRPr="00772F7D" w:rsidRDefault="002F6E7D" w:rsidP="002F6E7D">
      <w:pPr>
        <w:numPr>
          <w:ilvl w:val="2"/>
          <w:numId w:val="3"/>
        </w:numPr>
        <w:tabs>
          <w:tab w:val="clear" w:pos="1080"/>
          <w:tab w:val="num" w:pos="-360"/>
        </w:tabs>
        <w:ind w:left="720"/>
        <w:rPr>
          <w:sz w:val="23"/>
          <w:szCs w:val="23"/>
        </w:rPr>
      </w:pPr>
      <w:r>
        <w:rPr>
          <w:b/>
          <w:sz w:val="23"/>
          <w:szCs w:val="23"/>
        </w:rPr>
        <w:lastRenderedPageBreak/>
        <w:t xml:space="preserve">Authorization of </w:t>
      </w:r>
      <w:r w:rsidRPr="006507D0">
        <w:rPr>
          <w:b/>
          <w:sz w:val="23"/>
          <w:szCs w:val="23"/>
        </w:rPr>
        <w:t>Access to ePHI.</w:t>
      </w:r>
      <w:r w:rsidRPr="00772F7D">
        <w:rPr>
          <w:sz w:val="23"/>
          <w:szCs w:val="23"/>
        </w:rPr>
        <w:t xml:space="preserve">  Principal Investigators are responsible for designating the personnel who need access to ePHI to perform the project. </w:t>
      </w:r>
      <w:r>
        <w:rPr>
          <w:sz w:val="23"/>
          <w:szCs w:val="23"/>
        </w:rPr>
        <w:t xml:space="preserve">Authorization of access to systems containing ePHI must be documented (see </w:t>
      </w:r>
      <w:hyperlink w:anchor="AppendixII" w:history="1">
        <w:r w:rsidRPr="009341BC">
          <w:rPr>
            <w:rStyle w:val="Hyperlink"/>
            <w:sz w:val="23"/>
            <w:szCs w:val="23"/>
          </w:rPr>
          <w:t>Appendix II</w:t>
        </w:r>
      </w:hyperlink>
      <w:r>
        <w:rPr>
          <w:sz w:val="23"/>
          <w:szCs w:val="23"/>
        </w:rPr>
        <w:t>, Sample Authorization of Access to Information Systems). The PI must annually review the permitted authorizations for persons with access as part of the risk management check.</w:t>
      </w:r>
      <w:r w:rsidRPr="00772F7D">
        <w:rPr>
          <w:sz w:val="23"/>
          <w:szCs w:val="23"/>
        </w:rPr>
        <w:t xml:space="preserve"> </w:t>
      </w:r>
    </w:p>
    <w:p w14:paraId="2645B576" w14:textId="77777777" w:rsidR="002F6E7D" w:rsidRPr="00772F7D" w:rsidRDefault="002F6E7D" w:rsidP="002F6E7D">
      <w:pPr>
        <w:numPr>
          <w:ilvl w:val="2"/>
          <w:numId w:val="3"/>
        </w:numPr>
        <w:tabs>
          <w:tab w:val="clear" w:pos="1080"/>
          <w:tab w:val="num" w:pos="-360"/>
        </w:tabs>
        <w:ind w:left="720"/>
        <w:rPr>
          <w:sz w:val="23"/>
          <w:szCs w:val="23"/>
        </w:rPr>
      </w:pPr>
      <w:r w:rsidRPr="006507D0">
        <w:rPr>
          <w:b/>
          <w:sz w:val="23"/>
          <w:szCs w:val="23"/>
        </w:rPr>
        <w:t>Minimum Necessary Access.</w:t>
      </w:r>
      <w:r w:rsidRPr="00772F7D">
        <w:rPr>
          <w:sz w:val="23"/>
          <w:szCs w:val="23"/>
        </w:rPr>
        <w:t xml:space="preserve">  Access </w:t>
      </w:r>
      <w:r>
        <w:rPr>
          <w:sz w:val="23"/>
          <w:szCs w:val="23"/>
        </w:rPr>
        <w:t>must</w:t>
      </w:r>
      <w:r w:rsidRPr="00772F7D">
        <w:rPr>
          <w:sz w:val="23"/>
          <w:szCs w:val="23"/>
        </w:rPr>
        <w:t xml:space="preserve"> be commensurate with the person’s role on the project. Access </w:t>
      </w:r>
      <w:r>
        <w:rPr>
          <w:sz w:val="23"/>
          <w:szCs w:val="23"/>
        </w:rPr>
        <w:t>must</w:t>
      </w:r>
      <w:r w:rsidRPr="00772F7D">
        <w:rPr>
          <w:sz w:val="23"/>
          <w:szCs w:val="23"/>
        </w:rPr>
        <w:t xml:space="preserve"> be limited to the minimum level of PHI appropriate to the person’s role in the </w:t>
      </w:r>
      <w:r>
        <w:rPr>
          <w:sz w:val="23"/>
          <w:szCs w:val="23"/>
        </w:rPr>
        <w:t>project</w:t>
      </w:r>
      <w:r w:rsidRPr="00772F7D">
        <w:rPr>
          <w:sz w:val="23"/>
          <w:szCs w:val="23"/>
        </w:rPr>
        <w:t>.</w:t>
      </w:r>
    </w:p>
    <w:p w14:paraId="5B4F28F6" w14:textId="77777777" w:rsidR="002F6E7D" w:rsidRPr="00772F7D" w:rsidRDefault="002F6E7D" w:rsidP="002F6E7D">
      <w:pPr>
        <w:numPr>
          <w:ilvl w:val="2"/>
          <w:numId w:val="3"/>
        </w:numPr>
        <w:tabs>
          <w:tab w:val="clear" w:pos="1080"/>
          <w:tab w:val="num" w:pos="-360"/>
        </w:tabs>
        <w:ind w:left="720"/>
        <w:rPr>
          <w:sz w:val="23"/>
          <w:szCs w:val="23"/>
        </w:rPr>
      </w:pPr>
      <w:r w:rsidRPr="006507D0">
        <w:rPr>
          <w:b/>
          <w:sz w:val="23"/>
          <w:szCs w:val="23"/>
        </w:rPr>
        <w:t xml:space="preserve">Confidentiality and Security Agreements. </w:t>
      </w:r>
      <w:r w:rsidRPr="00772F7D">
        <w:rPr>
          <w:sz w:val="23"/>
          <w:szCs w:val="23"/>
        </w:rPr>
        <w:t xml:space="preserve"> Prior to being granted access to ePHI, individual</w:t>
      </w:r>
      <w:r>
        <w:rPr>
          <w:sz w:val="23"/>
          <w:szCs w:val="23"/>
        </w:rPr>
        <w:t>s</w:t>
      </w:r>
      <w:r w:rsidRPr="00772F7D">
        <w:rPr>
          <w:sz w:val="23"/>
          <w:szCs w:val="23"/>
        </w:rPr>
        <w:t xml:space="preserve"> requiring access must sign a Confidentiality and Security Agreement (see </w:t>
      </w:r>
      <w:hyperlink w:anchor="AppendixI" w:history="1">
        <w:r w:rsidRPr="00002F09">
          <w:rPr>
            <w:rStyle w:val="Hyperlink"/>
            <w:sz w:val="23"/>
            <w:szCs w:val="23"/>
          </w:rPr>
          <w:t>App</w:t>
        </w:r>
        <w:r w:rsidRPr="00002F09">
          <w:rPr>
            <w:rStyle w:val="Hyperlink"/>
            <w:sz w:val="23"/>
            <w:szCs w:val="23"/>
          </w:rPr>
          <w:t>e</w:t>
        </w:r>
        <w:r w:rsidRPr="00002F09">
          <w:rPr>
            <w:rStyle w:val="Hyperlink"/>
            <w:sz w:val="23"/>
            <w:szCs w:val="23"/>
          </w:rPr>
          <w:t>ndix I</w:t>
        </w:r>
      </w:hyperlink>
      <w:r w:rsidRPr="00772F7D">
        <w:rPr>
          <w:sz w:val="23"/>
          <w:szCs w:val="23"/>
        </w:rPr>
        <w:t>). These agreements should be held by the Principal Investigator responsible for the project.</w:t>
      </w:r>
    </w:p>
    <w:p w14:paraId="06E34EF2" w14:textId="77777777" w:rsidR="002F6E7D" w:rsidRPr="00772F7D" w:rsidRDefault="002F6E7D" w:rsidP="002F6E7D">
      <w:pPr>
        <w:numPr>
          <w:ilvl w:val="2"/>
          <w:numId w:val="3"/>
        </w:numPr>
        <w:tabs>
          <w:tab w:val="clear" w:pos="1080"/>
          <w:tab w:val="left" w:pos="720"/>
        </w:tabs>
        <w:ind w:left="720"/>
        <w:rPr>
          <w:sz w:val="23"/>
          <w:szCs w:val="23"/>
        </w:rPr>
      </w:pPr>
      <w:r w:rsidRPr="006507D0">
        <w:rPr>
          <w:b/>
          <w:sz w:val="23"/>
          <w:szCs w:val="23"/>
        </w:rPr>
        <w:t>Subcontractors and Service Providers.</w:t>
      </w:r>
      <w:r w:rsidRPr="00772F7D">
        <w:rPr>
          <w:sz w:val="23"/>
          <w:szCs w:val="23"/>
        </w:rPr>
        <w:t xml:space="preserve">  In cases where access to ePHI must be granted to a subcontractor or outside vendor, the agreement with the </w:t>
      </w:r>
      <w:r>
        <w:rPr>
          <w:sz w:val="23"/>
          <w:szCs w:val="23"/>
        </w:rPr>
        <w:t>subcontractor or outside vendor</w:t>
      </w:r>
      <w:r w:rsidRPr="00772F7D">
        <w:rPr>
          <w:sz w:val="23"/>
          <w:szCs w:val="23"/>
        </w:rPr>
        <w:t xml:space="preserve"> must clearly contain the same standards for safeguarding the ePHI as are contained in this document.  </w:t>
      </w:r>
      <w:r>
        <w:rPr>
          <w:sz w:val="23"/>
          <w:szCs w:val="23"/>
        </w:rPr>
        <w:t>T</w:t>
      </w:r>
      <w:r w:rsidRPr="00772F7D">
        <w:rPr>
          <w:sz w:val="23"/>
          <w:szCs w:val="23"/>
        </w:rPr>
        <w:t xml:space="preserve">he </w:t>
      </w:r>
      <w:r>
        <w:rPr>
          <w:sz w:val="23"/>
          <w:szCs w:val="23"/>
        </w:rPr>
        <w:t xml:space="preserve"> covered entity’s </w:t>
      </w:r>
      <w:r w:rsidRPr="00772F7D">
        <w:rPr>
          <w:sz w:val="23"/>
          <w:szCs w:val="23"/>
        </w:rPr>
        <w:t>requirements regarding the handling and use of ePHI</w:t>
      </w:r>
      <w:r>
        <w:rPr>
          <w:sz w:val="23"/>
          <w:szCs w:val="23"/>
        </w:rPr>
        <w:t>, as stated in the sponsored agreement and/or business associate agreement,</w:t>
      </w:r>
      <w:r w:rsidRPr="00772F7D">
        <w:rPr>
          <w:sz w:val="23"/>
          <w:szCs w:val="23"/>
        </w:rPr>
        <w:t xml:space="preserve"> must also be clearly stated in the agreement with the subcontractor or service provider.</w:t>
      </w:r>
    </w:p>
    <w:p w14:paraId="59584AC4" w14:textId="77777777" w:rsidR="002F6E7D" w:rsidRPr="00772F7D" w:rsidRDefault="002F6E7D" w:rsidP="002F6E7D">
      <w:pPr>
        <w:rPr>
          <w:sz w:val="23"/>
          <w:szCs w:val="23"/>
        </w:rPr>
      </w:pPr>
    </w:p>
    <w:p w14:paraId="2B392B87" w14:textId="77777777" w:rsidR="002F6E7D" w:rsidRPr="006507D0" w:rsidRDefault="002F6E7D" w:rsidP="002F6E7D">
      <w:pPr>
        <w:numPr>
          <w:ilvl w:val="0"/>
          <w:numId w:val="5"/>
        </w:numPr>
        <w:tabs>
          <w:tab w:val="num" w:pos="0"/>
        </w:tabs>
        <w:rPr>
          <w:b/>
          <w:sz w:val="23"/>
          <w:szCs w:val="23"/>
        </w:rPr>
      </w:pPr>
      <w:r w:rsidRPr="006507D0">
        <w:rPr>
          <w:b/>
          <w:color w:val="000000"/>
          <w:sz w:val="23"/>
          <w:szCs w:val="23"/>
        </w:rPr>
        <w:t>Access Authentication.</w:t>
      </w:r>
    </w:p>
    <w:p w14:paraId="4B47AA37" w14:textId="77777777" w:rsidR="002F6E7D" w:rsidRPr="00772F7D" w:rsidRDefault="002F6E7D" w:rsidP="002F6E7D">
      <w:pPr>
        <w:numPr>
          <w:ilvl w:val="0"/>
          <w:numId w:val="8"/>
        </w:numPr>
        <w:tabs>
          <w:tab w:val="clear" w:pos="1080"/>
          <w:tab w:val="num" w:pos="360"/>
        </w:tabs>
        <w:ind w:left="720"/>
        <w:rPr>
          <w:color w:val="000000"/>
          <w:sz w:val="23"/>
          <w:szCs w:val="23"/>
        </w:rPr>
      </w:pPr>
      <w:r w:rsidRPr="00772F7D">
        <w:rPr>
          <w:color w:val="000000"/>
          <w:sz w:val="23"/>
          <w:szCs w:val="23"/>
        </w:rPr>
        <w:t xml:space="preserve">Each PI and/or department or unit must establish and implement procedures to verify the identity of the person or entity prior to granting access to the ePHI.    </w:t>
      </w:r>
    </w:p>
    <w:p w14:paraId="1759E776" w14:textId="77777777" w:rsidR="002F6E7D" w:rsidRPr="00772F7D" w:rsidRDefault="002F6E7D" w:rsidP="002F6E7D">
      <w:pPr>
        <w:numPr>
          <w:ilvl w:val="0"/>
          <w:numId w:val="8"/>
        </w:numPr>
        <w:tabs>
          <w:tab w:val="clear" w:pos="1080"/>
          <w:tab w:val="num" w:pos="720"/>
        </w:tabs>
        <w:ind w:left="720"/>
        <w:rPr>
          <w:color w:val="000000"/>
          <w:sz w:val="23"/>
          <w:szCs w:val="23"/>
        </w:rPr>
      </w:pPr>
      <w:r w:rsidRPr="00772F7D">
        <w:rPr>
          <w:color w:val="000000"/>
          <w:sz w:val="23"/>
          <w:szCs w:val="23"/>
        </w:rPr>
        <w:t>Persons seeking access to any network, system</w:t>
      </w:r>
      <w:r>
        <w:rPr>
          <w:color w:val="000000"/>
          <w:sz w:val="23"/>
          <w:szCs w:val="23"/>
        </w:rPr>
        <w:t>,</w:t>
      </w:r>
      <w:r w:rsidRPr="00772F7D">
        <w:rPr>
          <w:color w:val="000000"/>
          <w:sz w:val="23"/>
          <w:szCs w:val="23"/>
        </w:rPr>
        <w:t xml:space="preserve"> or application must not misrepresent themselves by using another authentication device. </w:t>
      </w:r>
    </w:p>
    <w:p w14:paraId="6F11476C" w14:textId="77777777" w:rsidR="002F6E7D" w:rsidRPr="00772F7D" w:rsidRDefault="002F6E7D" w:rsidP="002F6E7D">
      <w:pPr>
        <w:numPr>
          <w:ilvl w:val="0"/>
          <w:numId w:val="8"/>
        </w:numPr>
        <w:tabs>
          <w:tab w:val="clear" w:pos="1080"/>
          <w:tab w:val="num" w:pos="720"/>
        </w:tabs>
        <w:ind w:left="720"/>
        <w:rPr>
          <w:color w:val="000000"/>
          <w:sz w:val="23"/>
          <w:szCs w:val="23"/>
        </w:rPr>
      </w:pPr>
      <w:r w:rsidRPr="00772F7D">
        <w:rPr>
          <w:color w:val="000000"/>
          <w:sz w:val="23"/>
          <w:szCs w:val="23"/>
        </w:rPr>
        <w:t xml:space="preserve">Persons with access are not permitted to allow other persons or entities to use their unique authentication device. </w:t>
      </w:r>
    </w:p>
    <w:p w14:paraId="04EDE4DC" w14:textId="77777777" w:rsidR="002F6E7D" w:rsidRPr="00772F7D" w:rsidRDefault="002F6E7D" w:rsidP="002F6E7D">
      <w:pPr>
        <w:ind w:left="720"/>
        <w:rPr>
          <w:sz w:val="23"/>
          <w:szCs w:val="23"/>
        </w:rPr>
      </w:pPr>
    </w:p>
    <w:p w14:paraId="357191AE" w14:textId="77777777" w:rsidR="002F6E7D" w:rsidRPr="00772F7D" w:rsidRDefault="002F6E7D" w:rsidP="002F6E7D">
      <w:pPr>
        <w:numPr>
          <w:ilvl w:val="0"/>
          <w:numId w:val="6"/>
        </w:numPr>
        <w:rPr>
          <w:sz w:val="23"/>
          <w:szCs w:val="23"/>
        </w:rPr>
      </w:pPr>
      <w:r w:rsidRPr="006507D0">
        <w:rPr>
          <w:b/>
          <w:sz w:val="23"/>
          <w:szCs w:val="23"/>
        </w:rPr>
        <w:t xml:space="preserve">Termination of Access. </w:t>
      </w:r>
      <w:r w:rsidRPr="00772F7D">
        <w:rPr>
          <w:sz w:val="23"/>
          <w:szCs w:val="23"/>
        </w:rPr>
        <w:t xml:space="preserve">  Principal Investigators must establish a process to terminate on a timely basis an individual’s access to ePHI upon completion of the project or when that individual’s role in the project has ended. The process must include a mechanism to document and confirm termination of the individual’s access to the ePHI (see </w:t>
      </w:r>
      <w:hyperlink w:anchor="AppendixIII" w:history="1">
        <w:r w:rsidRPr="00002F09">
          <w:rPr>
            <w:rStyle w:val="Hyperlink"/>
            <w:sz w:val="23"/>
            <w:szCs w:val="23"/>
          </w:rPr>
          <w:t>Appendix III,</w:t>
        </w:r>
      </w:hyperlink>
      <w:r w:rsidRPr="00772F7D">
        <w:rPr>
          <w:sz w:val="23"/>
          <w:szCs w:val="23"/>
        </w:rPr>
        <w:t xml:space="preserve"> </w:t>
      </w:r>
      <w:r w:rsidRPr="00002F09">
        <w:rPr>
          <w:i/>
          <w:sz w:val="23"/>
          <w:szCs w:val="23"/>
        </w:rPr>
        <w:t>Sample Termination of Access Checklist</w:t>
      </w:r>
      <w:r w:rsidRPr="00772F7D">
        <w:rPr>
          <w:sz w:val="23"/>
          <w:szCs w:val="23"/>
        </w:rPr>
        <w:t>).  P</w:t>
      </w:r>
      <w:r w:rsidRPr="00772F7D">
        <w:rPr>
          <w:rFonts w:cs="Arial"/>
          <w:sz w:val="23"/>
          <w:szCs w:val="23"/>
        </w:rPr>
        <w:t xml:space="preserve">rocedures relating to termination of access to ePHI </w:t>
      </w:r>
      <w:r w:rsidRPr="00772F7D">
        <w:rPr>
          <w:sz w:val="23"/>
          <w:szCs w:val="23"/>
        </w:rPr>
        <w:t xml:space="preserve">must provide for:     </w:t>
      </w:r>
    </w:p>
    <w:p w14:paraId="60EE9E2B" w14:textId="77777777" w:rsidR="002F6E7D" w:rsidRPr="00772F7D" w:rsidRDefault="002F6E7D" w:rsidP="002F6E7D">
      <w:pPr>
        <w:numPr>
          <w:ilvl w:val="0"/>
          <w:numId w:val="9"/>
        </w:numPr>
        <w:tabs>
          <w:tab w:val="clear" w:pos="1080"/>
          <w:tab w:val="num" w:pos="720"/>
        </w:tabs>
        <w:ind w:left="720"/>
        <w:rPr>
          <w:sz w:val="23"/>
          <w:szCs w:val="23"/>
        </w:rPr>
      </w:pPr>
      <w:r w:rsidRPr="00772F7D">
        <w:rPr>
          <w:sz w:val="23"/>
          <w:szCs w:val="23"/>
        </w:rPr>
        <w:t xml:space="preserve">Deactivation of relevant user accounts and removal from relevant access control lists.  </w:t>
      </w:r>
    </w:p>
    <w:p w14:paraId="3D36CF48" w14:textId="77777777" w:rsidR="002F6E7D" w:rsidRPr="00772F7D" w:rsidRDefault="002F6E7D" w:rsidP="002F6E7D">
      <w:pPr>
        <w:numPr>
          <w:ilvl w:val="0"/>
          <w:numId w:val="9"/>
        </w:numPr>
        <w:tabs>
          <w:tab w:val="clear" w:pos="1080"/>
          <w:tab w:val="num" w:pos="720"/>
        </w:tabs>
        <w:ind w:left="720"/>
        <w:rPr>
          <w:sz w:val="23"/>
          <w:szCs w:val="23"/>
        </w:rPr>
      </w:pPr>
      <w:r w:rsidRPr="00772F7D">
        <w:rPr>
          <w:sz w:val="23"/>
          <w:szCs w:val="23"/>
        </w:rPr>
        <w:t xml:space="preserve">Changing of codes for key punch systems, equipment access passwords (routers and switches), administrator passwords, and other common access control information. </w:t>
      </w:r>
    </w:p>
    <w:p w14:paraId="7ABADA10" w14:textId="77777777" w:rsidR="002F6E7D" w:rsidRPr="00772F7D" w:rsidRDefault="002F6E7D" w:rsidP="002F6E7D">
      <w:pPr>
        <w:numPr>
          <w:ilvl w:val="0"/>
          <w:numId w:val="9"/>
        </w:numPr>
        <w:tabs>
          <w:tab w:val="clear" w:pos="1080"/>
          <w:tab w:val="num" w:pos="720"/>
        </w:tabs>
        <w:ind w:left="720"/>
        <w:rPr>
          <w:sz w:val="23"/>
          <w:szCs w:val="23"/>
        </w:rPr>
      </w:pPr>
      <w:r w:rsidRPr="00772F7D">
        <w:rPr>
          <w:sz w:val="23"/>
          <w:szCs w:val="23"/>
        </w:rPr>
        <w:t xml:space="preserve">Changing the combinations of combination lock mechanisms. </w:t>
      </w:r>
    </w:p>
    <w:p w14:paraId="6D4CA101" w14:textId="77777777" w:rsidR="002F6E7D" w:rsidRPr="00772F7D" w:rsidRDefault="002F6E7D" w:rsidP="002F6E7D">
      <w:pPr>
        <w:numPr>
          <w:ilvl w:val="0"/>
          <w:numId w:val="9"/>
        </w:numPr>
        <w:tabs>
          <w:tab w:val="clear" w:pos="1080"/>
          <w:tab w:val="num" w:pos="720"/>
        </w:tabs>
        <w:ind w:left="720"/>
        <w:rPr>
          <w:sz w:val="23"/>
          <w:szCs w:val="23"/>
        </w:rPr>
      </w:pPr>
      <w:r w:rsidRPr="00772F7D">
        <w:rPr>
          <w:sz w:val="23"/>
          <w:szCs w:val="23"/>
        </w:rPr>
        <w:t xml:space="preserve">Retrieving physical access control items, such as keys, ID badges, smart cards, and tokens.  </w:t>
      </w:r>
    </w:p>
    <w:p w14:paraId="2FC993AF" w14:textId="77777777" w:rsidR="002F6E7D" w:rsidRPr="00772F7D" w:rsidRDefault="002F6E7D" w:rsidP="002F6E7D">
      <w:pPr>
        <w:numPr>
          <w:ilvl w:val="0"/>
          <w:numId w:val="9"/>
        </w:numPr>
        <w:tabs>
          <w:tab w:val="clear" w:pos="1080"/>
          <w:tab w:val="num" w:pos="720"/>
        </w:tabs>
        <w:ind w:left="720"/>
        <w:rPr>
          <w:sz w:val="23"/>
          <w:szCs w:val="23"/>
        </w:rPr>
      </w:pPr>
      <w:r w:rsidRPr="00772F7D">
        <w:rPr>
          <w:sz w:val="23"/>
          <w:szCs w:val="23"/>
        </w:rPr>
        <w:t xml:space="preserve">Retrieving university-issued devices and storage media, such as portable computers, PDAs, pagers, cellular phones, DVDs, CD-ROMs, diskettes, and other electronic storage media. </w:t>
      </w:r>
    </w:p>
    <w:p w14:paraId="63335ED6" w14:textId="77777777" w:rsidR="002F6E7D" w:rsidRPr="00772F7D" w:rsidRDefault="002F6E7D" w:rsidP="002F6E7D">
      <w:pPr>
        <w:numPr>
          <w:ilvl w:val="0"/>
          <w:numId w:val="9"/>
        </w:numPr>
        <w:tabs>
          <w:tab w:val="clear" w:pos="1080"/>
          <w:tab w:val="num" w:pos="720"/>
        </w:tabs>
        <w:ind w:left="720"/>
        <w:rPr>
          <w:sz w:val="23"/>
          <w:szCs w:val="23"/>
        </w:rPr>
      </w:pPr>
      <w:r w:rsidRPr="00772F7D">
        <w:rPr>
          <w:sz w:val="23"/>
          <w:szCs w:val="23"/>
        </w:rPr>
        <w:t>Steps necessary to ensure that locked or encrypted files used by the departing person can be accessed by the PI.  If proxy access is needed to applications or email used by the departing person, the PI should contact the System Access Office at 864-0439</w:t>
      </w:r>
      <w:r>
        <w:rPr>
          <w:sz w:val="23"/>
          <w:szCs w:val="23"/>
        </w:rPr>
        <w:t xml:space="preserve"> upon receiving authorization from the Vice Provost for Research to be granted such proxy access</w:t>
      </w:r>
      <w:r w:rsidRPr="00772F7D">
        <w:rPr>
          <w:sz w:val="23"/>
          <w:szCs w:val="23"/>
        </w:rPr>
        <w:t>.</w:t>
      </w:r>
    </w:p>
    <w:p w14:paraId="44CA35C6" w14:textId="77777777" w:rsidR="002F6E7D" w:rsidRPr="00772F7D" w:rsidRDefault="002F6E7D" w:rsidP="002F6E7D">
      <w:pPr>
        <w:ind w:left="360"/>
        <w:rPr>
          <w:sz w:val="23"/>
          <w:szCs w:val="23"/>
        </w:rPr>
      </w:pPr>
    </w:p>
    <w:p w14:paraId="1C7DB457" w14:textId="77777777" w:rsidR="002F6E7D" w:rsidRPr="00772F7D" w:rsidRDefault="002F6E7D" w:rsidP="002F6E7D">
      <w:pPr>
        <w:ind w:left="360"/>
        <w:rPr>
          <w:sz w:val="23"/>
          <w:szCs w:val="23"/>
        </w:rPr>
      </w:pPr>
      <w:r w:rsidRPr="00772F7D">
        <w:rPr>
          <w:sz w:val="23"/>
          <w:szCs w:val="23"/>
        </w:rPr>
        <w:t xml:space="preserve">If a PI has knowledge that a person with access poses a risk to the security of ePHI, the PI is obligated to take the necessary steps to remove that person’s access. Such steps should be taken in accordance with university policies such as the Code of Student Rights and Responsibilities, employment policies, and the Information Technology Security Policy. </w:t>
      </w:r>
    </w:p>
    <w:p w14:paraId="1D7C250E" w14:textId="77777777" w:rsidR="002F6E7D" w:rsidRPr="00772F7D" w:rsidRDefault="002F6E7D" w:rsidP="002F6E7D">
      <w:pPr>
        <w:ind w:left="720"/>
        <w:rPr>
          <w:sz w:val="23"/>
          <w:szCs w:val="23"/>
        </w:rPr>
      </w:pPr>
    </w:p>
    <w:p w14:paraId="3EA64D72" w14:textId="77777777" w:rsidR="002F6E7D" w:rsidRPr="006507D0" w:rsidRDefault="002F6E7D" w:rsidP="002F6E7D">
      <w:pPr>
        <w:rPr>
          <w:b/>
          <w:sz w:val="23"/>
          <w:szCs w:val="23"/>
          <w:u w:val="single"/>
        </w:rPr>
      </w:pPr>
      <w:r w:rsidRPr="006507D0">
        <w:rPr>
          <w:b/>
          <w:sz w:val="23"/>
          <w:szCs w:val="23"/>
          <w:u w:val="single"/>
        </w:rPr>
        <w:t>G.  Facility Access Controls</w:t>
      </w:r>
    </w:p>
    <w:p w14:paraId="0CF5F392" w14:textId="77777777" w:rsidR="002F6E7D" w:rsidRPr="00772F7D" w:rsidRDefault="002F6E7D" w:rsidP="002F6E7D">
      <w:pPr>
        <w:rPr>
          <w:sz w:val="23"/>
          <w:szCs w:val="23"/>
        </w:rPr>
      </w:pPr>
      <w:r w:rsidRPr="00772F7D">
        <w:rPr>
          <w:sz w:val="23"/>
          <w:szCs w:val="23"/>
        </w:rPr>
        <w:t xml:space="preserve">PIs and their departments/units are responsible for ensuring that the facilities, systems, and equipment used to store ePHI for their projects are safeguarded from unauthorized physical access, tampering, or theft. Such safeguards must include the following:  </w:t>
      </w:r>
    </w:p>
    <w:p w14:paraId="528DE3C2" w14:textId="77777777" w:rsidR="002F6E7D" w:rsidRPr="00772F7D" w:rsidRDefault="002F6E7D" w:rsidP="002F6E7D">
      <w:pPr>
        <w:numPr>
          <w:ilvl w:val="0"/>
          <w:numId w:val="18"/>
        </w:numPr>
        <w:rPr>
          <w:sz w:val="23"/>
          <w:szCs w:val="23"/>
        </w:rPr>
      </w:pPr>
      <w:r w:rsidRPr="006507D0">
        <w:rPr>
          <w:b/>
          <w:sz w:val="23"/>
          <w:szCs w:val="23"/>
        </w:rPr>
        <w:t>Access Control and Validation.</w:t>
      </w:r>
      <w:r w:rsidRPr="00772F7D">
        <w:rPr>
          <w:sz w:val="23"/>
          <w:szCs w:val="23"/>
        </w:rPr>
        <w:t xml:space="preserve">  Procedures must be established to control and validate an individual’s access to facilities housing ePHI based on the individual’s role or function.  Examples include but are not limited to the following: </w:t>
      </w:r>
    </w:p>
    <w:p w14:paraId="28675A67" w14:textId="77777777" w:rsidR="002F6E7D" w:rsidRPr="00772F7D" w:rsidRDefault="002F6E7D" w:rsidP="002F6E7D">
      <w:pPr>
        <w:numPr>
          <w:ilvl w:val="1"/>
          <w:numId w:val="18"/>
        </w:numPr>
        <w:rPr>
          <w:sz w:val="23"/>
          <w:szCs w:val="23"/>
        </w:rPr>
      </w:pPr>
      <w:r w:rsidRPr="00772F7D">
        <w:rPr>
          <w:sz w:val="23"/>
          <w:szCs w:val="23"/>
        </w:rPr>
        <w:t>Use of physical access control mechanisms, such as keys, code locks, or smart cards.</w:t>
      </w:r>
    </w:p>
    <w:p w14:paraId="2003DB7D" w14:textId="77777777" w:rsidR="002F6E7D" w:rsidRPr="00772F7D" w:rsidRDefault="002F6E7D" w:rsidP="002F6E7D">
      <w:pPr>
        <w:numPr>
          <w:ilvl w:val="1"/>
          <w:numId w:val="18"/>
        </w:numPr>
        <w:rPr>
          <w:sz w:val="23"/>
          <w:szCs w:val="23"/>
        </w:rPr>
      </w:pPr>
      <w:r w:rsidRPr="00772F7D">
        <w:rPr>
          <w:sz w:val="23"/>
          <w:szCs w:val="23"/>
        </w:rPr>
        <w:t>Not allowing visitors access to any equipment or devices storing ePHI.</w:t>
      </w:r>
    </w:p>
    <w:p w14:paraId="4F081B7B" w14:textId="77777777" w:rsidR="002F6E7D" w:rsidRPr="00772F7D" w:rsidRDefault="002F6E7D" w:rsidP="002F6E7D">
      <w:pPr>
        <w:numPr>
          <w:ilvl w:val="1"/>
          <w:numId w:val="18"/>
        </w:numPr>
        <w:rPr>
          <w:sz w:val="23"/>
          <w:szCs w:val="23"/>
        </w:rPr>
      </w:pPr>
      <w:r w:rsidRPr="00772F7D">
        <w:rPr>
          <w:sz w:val="23"/>
          <w:szCs w:val="23"/>
        </w:rPr>
        <w:t>Requiring persons with access to wear identification badges when on site.</w:t>
      </w:r>
    </w:p>
    <w:p w14:paraId="05132C0F" w14:textId="77777777" w:rsidR="002F6E7D" w:rsidRPr="00772F7D" w:rsidRDefault="002F6E7D" w:rsidP="002F6E7D">
      <w:pPr>
        <w:ind w:left="2340"/>
        <w:rPr>
          <w:sz w:val="23"/>
          <w:szCs w:val="23"/>
        </w:rPr>
      </w:pPr>
    </w:p>
    <w:p w14:paraId="4B8DDDEA" w14:textId="77777777" w:rsidR="002F6E7D" w:rsidRPr="00772F7D" w:rsidRDefault="002F6E7D" w:rsidP="002F6E7D">
      <w:pPr>
        <w:numPr>
          <w:ilvl w:val="0"/>
          <w:numId w:val="18"/>
        </w:numPr>
        <w:rPr>
          <w:sz w:val="23"/>
          <w:szCs w:val="23"/>
        </w:rPr>
      </w:pPr>
      <w:r w:rsidRPr="006507D0">
        <w:rPr>
          <w:b/>
          <w:sz w:val="23"/>
          <w:szCs w:val="23"/>
        </w:rPr>
        <w:t xml:space="preserve">Maintenance Records.  </w:t>
      </w:r>
      <w:r w:rsidRPr="00772F7D">
        <w:rPr>
          <w:sz w:val="23"/>
          <w:szCs w:val="23"/>
        </w:rPr>
        <w:t xml:space="preserve">PIs and their respective departments or units must manage and document repairs and modifications to the physical security components of the facility housing ePHI, such as locks, windows, doors, and other physical access control hardware. </w:t>
      </w:r>
    </w:p>
    <w:p w14:paraId="1C874921" w14:textId="77777777" w:rsidR="002F6E7D" w:rsidRPr="00772F7D" w:rsidRDefault="002F6E7D" w:rsidP="002F6E7D">
      <w:pPr>
        <w:rPr>
          <w:sz w:val="23"/>
          <w:szCs w:val="23"/>
        </w:rPr>
      </w:pPr>
    </w:p>
    <w:p w14:paraId="0D0D38C7" w14:textId="77777777" w:rsidR="002F6E7D" w:rsidRPr="00772F7D" w:rsidRDefault="002F6E7D" w:rsidP="002F6E7D">
      <w:pPr>
        <w:numPr>
          <w:ilvl w:val="0"/>
          <w:numId w:val="18"/>
        </w:numPr>
        <w:rPr>
          <w:sz w:val="23"/>
          <w:szCs w:val="23"/>
        </w:rPr>
      </w:pPr>
      <w:r w:rsidRPr="006507D0">
        <w:rPr>
          <w:b/>
          <w:sz w:val="23"/>
          <w:szCs w:val="23"/>
        </w:rPr>
        <w:t>Contingency Operations</w:t>
      </w:r>
      <w:r w:rsidRPr="00772F7D">
        <w:rPr>
          <w:sz w:val="23"/>
          <w:szCs w:val="23"/>
        </w:rPr>
        <w:t xml:space="preserve">.  PIs should establish backup and disaster recovery procedures in coordination with their department or unit’s Disaster Recovery/Contingency Plan. </w:t>
      </w:r>
    </w:p>
    <w:p w14:paraId="4F47F033" w14:textId="77777777" w:rsidR="002F6E7D" w:rsidRPr="00772F7D" w:rsidRDefault="002F6E7D" w:rsidP="002F6E7D">
      <w:pPr>
        <w:rPr>
          <w:sz w:val="23"/>
          <w:szCs w:val="23"/>
        </w:rPr>
      </w:pPr>
    </w:p>
    <w:p w14:paraId="15D6C06D" w14:textId="77777777" w:rsidR="002F6E7D" w:rsidRPr="00772F7D" w:rsidRDefault="002F6E7D" w:rsidP="002F6E7D">
      <w:pPr>
        <w:numPr>
          <w:ilvl w:val="0"/>
          <w:numId w:val="18"/>
        </w:numPr>
        <w:rPr>
          <w:sz w:val="23"/>
          <w:szCs w:val="23"/>
        </w:rPr>
      </w:pPr>
      <w:r w:rsidRPr="006507D0">
        <w:rPr>
          <w:b/>
          <w:sz w:val="23"/>
          <w:szCs w:val="23"/>
        </w:rPr>
        <w:t>Privately-Owned Devices.</w:t>
      </w:r>
      <w:r w:rsidRPr="00772F7D">
        <w:rPr>
          <w:sz w:val="23"/>
          <w:szCs w:val="23"/>
        </w:rPr>
        <w:t xml:space="preserve"> Privately-owned devices such as computers, PDAs, and external drives may be used to transmit, store, or transmit ePHI</w:t>
      </w:r>
      <w:r w:rsidRPr="002007A0">
        <w:rPr>
          <w:b/>
          <w:i/>
          <w:sz w:val="23"/>
          <w:szCs w:val="23"/>
        </w:rPr>
        <w:t xml:space="preserve"> only if: </w:t>
      </w:r>
    </w:p>
    <w:p w14:paraId="6AA0DEA7" w14:textId="77777777" w:rsidR="002F6E7D" w:rsidRPr="00772F7D" w:rsidRDefault="002F6E7D" w:rsidP="002F6E7D">
      <w:pPr>
        <w:numPr>
          <w:ilvl w:val="1"/>
          <w:numId w:val="18"/>
        </w:numPr>
        <w:rPr>
          <w:sz w:val="23"/>
          <w:szCs w:val="23"/>
        </w:rPr>
      </w:pPr>
      <w:r w:rsidRPr="00772F7D">
        <w:rPr>
          <w:sz w:val="23"/>
          <w:szCs w:val="23"/>
        </w:rPr>
        <w:t>the use of the device(s) has been approved in advance by the PI; AND</w:t>
      </w:r>
    </w:p>
    <w:p w14:paraId="388A8A54" w14:textId="77777777" w:rsidR="002F6E7D" w:rsidRPr="00772F7D" w:rsidRDefault="002F6E7D" w:rsidP="002F6E7D">
      <w:pPr>
        <w:numPr>
          <w:ilvl w:val="1"/>
          <w:numId w:val="18"/>
        </w:numPr>
        <w:rPr>
          <w:sz w:val="23"/>
          <w:szCs w:val="23"/>
        </w:rPr>
      </w:pPr>
      <w:r w:rsidRPr="00772F7D">
        <w:rPr>
          <w:sz w:val="23"/>
          <w:szCs w:val="23"/>
        </w:rPr>
        <w:t xml:space="preserve">the device and its configuration have been approved in advance by the department/unit’s Technical Liaison. </w:t>
      </w:r>
    </w:p>
    <w:p w14:paraId="35E9944E" w14:textId="77777777" w:rsidR="002F6E7D" w:rsidRPr="00772F7D" w:rsidRDefault="002F6E7D" w:rsidP="002F6E7D">
      <w:pPr>
        <w:ind w:left="360"/>
        <w:rPr>
          <w:sz w:val="23"/>
          <w:szCs w:val="23"/>
        </w:rPr>
      </w:pPr>
      <w:r w:rsidRPr="00772F7D">
        <w:rPr>
          <w:sz w:val="23"/>
          <w:szCs w:val="23"/>
        </w:rPr>
        <w:t>Removal of ePHI from privately-owned devices must be verified by the PI or by the department or unit designate responsible for the security of ePHI as described in Section J.</w:t>
      </w:r>
      <w:r>
        <w:rPr>
          <w:sz w:val="23"/>
          <w:szCs w:val="23"/>
        </w:rPr>
        <w:t>4</w:t>
      </w:r>
      <w:r w:rsidRPr="00772F7D">
        <w:rPr>
          <w:sz w:val="23"/>
          <w:szCs w:val="23"/>
        </w:rPr>
        <w:t>.</w:t>
      </w:r>
    </w:p>
    <w:p w14:paraId="5CEB3B5E" w14:textId="77777777" w:rsidR="002F6E7D" w:rsidRPr="00772F7D" w:rsidRDefault="002F6E7D" w:rsidP="002F6E7D">
      <w:pPr>
        <w:ind w:left="360"/>
        <w:rPr>
          <w:sz w:val="23"/>
          <w:szCs w:val="23"/>
        </w:rPr>
      </w:pPr>
      <w:r w:rsidRPr="00772F7D">
        <w:rPr>
          <w:sz w:val="23"/>
          <w:szCs w:val="23"/>
        </w:rPr>
        <w:t xml:space="preserve"> </w:t>
      </w:r>
    </w:p>
    <w:p w14:paraId="4751667B" w14:textId="77777777" w:rsidR="002F6E7D" w:rsidRPr="006507D0" w:rsidRDefault="002F6E7D" w:rsidP="002F6E7D">
      <w:pPr>
        <w:rPr>
          <w:b/>
          <w:sz w:val="23"/>
          <w:szCs w:val="23"/>
          <w:u w:val="single"/>
        </w:rPr>
      </w:pPr>
      <w:r w:rsidRPr="006507D0">
        <w:rPr>
          <w:b/>
          <w:sz w:val="23"/>
          <w:szCs w:val="23"/>
          <w:u w:val="single"/>
        </w:rPr>
        <w:t>H.  Workstation Use</w:t>
      </w:r>
    </w:p>
    <w:p w14:paraId="18D554A7" w14:textId="77777777" w:rsidR="002F6E7D" w:rsidRPr="00772F7D" w:rsidRDefault="002F6E7D" w:rsidP="002F6E7D">
      <w:pPr>
        <w:rPr>
          <w:sz w:val="23"/>
          <w:szCs w:val="23"/>
        </w:rPr>
      </w:pPr>
      <w:r w:rsidRPr="00772F7D">
        <w:rPr>
          <w:sz w:val="23"/>
          <w:szCs w:val="23"/>
        </w:rPr>
        <w:t xml:space="preserve">PIs and their departments/units must provide persons with access to workstations containing ePHI on their projects with the following information:   </w:t>
      </w:r>
    </w:p>
    <w:p w14:paraId="4B1D4796" w14:textId="77777777" w:rsidR="002F6E7D" w:rsidRPr="00772F7D" w:rsidRDefault="002F6E7D" w:rsidP="002F6E7D">
      <w:pPr>
        <w:numPr>
          <w:ilvl w:val="0"/>
          <w:numId w:val="10"/>
        </w:numPr>
        <w:tabs>
          <w:tab w:val="clear" w:pos="720"/>
          <w:tab w:val="num" w:pos="360"/>
        </w:tabs>
        <w:ind w:left="360"/>
        <w:rPr>
          <w:sz w:val="23"/>
          <w:szCs w:val="23"/>
        </w:rPr>
      </w:pPr>
      <w:r w:rsidRPr="00772F7D">
        <w:rPr>
          <w:sz w:val="23"/>
          <w:szCs w:val="23"/>
        </w:rPr>
        <w:t xml:space="preserve">The proper functions to be performed on the specific workstation or class of workstations; </w:t>
      </w:r>
    </w:p>
    <w:p w14:paraId="3D5012D2" w14:textId="77777777" w:rsidR="002F6E7D" w:rsidRPr="00772F7D" w:rsidRDefault="002F6E7D" w:rsidP="002F6E7D">
      <w:pPr>
        <w:numPr>
          <w:ilvl w:val="0"/>
          <w:numId w:val="10"/>
        </w:numPr>
        <w:tabs>
          <w:tab w:val="clear" w:pos="720"/>
          <w:tab w:val="num" w:pos="360"/>
        </w:tabs>
        <w:ind w:left="360"/>
        <w:rPr>
          <w:sz w:val="23"/>
          <w:szCs w:val="23"/>
        </w:rPr>
      </w:pPr>
      <w:r w:rsidRPr="00772F7D">
        <w:rPr>
          <w:sz w:val="23"/>
          <w:szCs w:val="23"/>
        </w:rPr>
        <w:t>The manner in which such functions are to be performed on the specific workstation or class of workstations.  For example:</w:t>
      </w:r>
    </w:p>
    <w:p w14:paraId="43EEC726" w14:textId="77777777" w:rsidR="002F6E7D" w:rsidRPr="00772F7D" w:rsidRDefault="002F6E7D" w:rsidP="002F6E7D">
      <w:pPr>
        <w:numPr>
          <w:ilvl w:val="2"/>
          <w:numId w:val="12"/>
        </w:numPr>
        <w:tabs>
          <w:tab w:val="clear" w:pos="1080"/>
          <w:tab w:val="num" w:pos="720"/>
        </w:tabs>
        <w:ind w:left="720"/>
        <w:rPr>
          <w:sz w:val="23"/>
          <w:szCs w:val="23"/>
        </w:rPr>
      </w:pPr>
      <w:r w:rsidRPr="00772F7D">
        <w:rPr>
          <w:sz w:val="23"/>
          <w:szCs w:val="23"/>
        </w:rPr>
        <w:t xml:space="preserve">The required methods for securing the application when leaving the workstation unattended (logging out or “locking” the workstation, etc.);  </w:t>
      </w:r>
    </w:p>
    <w:p w14:paraId="3A5AD3DF" w14:textId="77777777" w:rsidR="002F6E7D" w:rsidRPr="00772F7D" w:rsidRDefault="002F6E7D" w:rsidP="002F6E7D">
      <w:pPr>
        <w:numPr>
          <w:ilvl w:val="2"/>
          <w:numId w:val="12"/>
        </w:numPr>
        <w:tabs>
          <w:tab w:val="clear" w:pos="1080"/>
          <w:tab w:val="num" w:pos="720"/>
        </w:tabs>
        <w:ind w:left="720"/>
        <w:rPr>
          <w:sz w:val="23"/>
          <w:szCs w:val="23"/>
        </w:rPr>
      </w:pPr>
      <w:r w:rsidRPr="00772F7D">
        <w:rPr>
          <w:sz w:val="23"/>
          <w:szCs w:val="23"/>
        </w:rPr>
        <w:t xml:space="preserve">The manner in which storage media used with the workstation such as diskettes or CD-ROMs are to be securely stored; </w:t>
      </w:r>
    </w:p>
    <w:p w14:paraId="497EEE66" w14:textId="77777777" w:rsidR="002F6E7D" w:rsidRPr="00772F7D" w:rsidRDefault="002F6E7D" w:rsidP="002F6E7D">
      <w:pPr>
        <w:numPr>
          <w:ilvl w:val="2"/>
          <w:numId w:val="12"/>
        </w:numPr>
        <w:tabs>
          <w:tab w:val="clear" w:pos="1080"/>
          <w:tab w:val="num" w:pos="720"/>
        </w:tabs>
        <w:ind w:left="720"/>
        <w:rPr>
          <w:sz w:val="23"/>
          <w:szCs w:val="23"/>
        </w:rPr>
      </w:pPr>
      <w:r w:rsidRPr="00772F7D">
        <w:rPr>
          <w:sz w:val="23"/>
          <w:szCs w:val="23"/>
        </w:rPr>
        <w:t xml:space="preserve">Prohibitions regarding the practice of writing down user IDs and passwords where others can find and or use them; and   </w:t>
      </w:r>
    </w:p>
    <w:p w14:paraId="258C9779" w14:textId="77777777" w:rsidR="002F6E7D" w:rsidRPr="00772F7D" w:rsidRDefault="002F6E7D" w:rsidP="002F6E7D">
      <w:pPr>
        <w:numPr>
          <w:ilvl w:val="2"/>
          <w:numId w:val="12"/>
        </w:numPr>
        <w:tabs>
          <w:tab w:val="clear" w:pos="1080"/>
          <w:tab w:val="num" w:pos="720"/>
        </w:tabs>
        <w:ind w:left="720"/>
        <w:rPr>
          <w:sz w:val="23"/>
          <w:szCs w:val="23"/>
        </w:rPr>
      </w:pPr>
      <w:r w:rsidRPr="00772F7D">
        <w:rPr>
          <w:sz w:val="23"/>
          <w:szCs w:val="23"/>
        </w:rPr>
        <w:t xml:space="preserve">The process, where applicable, for making backups on a regular basis to protect against business interruption. </w:t>
      </w:r>
    </w:p>
    <w:p w14:paraId="1D9BBD53" w14:textId="77777777" w:rsidR="002F6E7D" w:rsidRPr="00772F7D" w:rsidRDefault="002F6E7D" w:rsidP="002F6E7D">
      <w:pPr>
        <w:numPr>
          <w:ilvl w:val="0"/>
          <w:numId w:val="13"/>
        </w:numPr>
        <w:rPr>
          <w:sz w:val="23"/>
          <w:szCs w:val="23"/>
        </w:rPr>
      </w:pPr>
      <w:r w:rsidRPr="00772F7D">
        <w:rPr>
          <w:sz w:val="23"/>
          <w:szCs w:val="23"/>
        </w:rPr>
        <w:lastRenderedPageBreak/>
        <w:t xml:space="preserve">Requirements regarding the physical attributes of the surroundings of a specific workstation or class of workstation. For example:  </w:t>
      </w:r>
    </w:p>
    <w:p w14:paraId="7ABACDC0" w14:textId="77777777" w:rsidR="002F6E7D" w:rsidRPr="00772F7D" w:rsidRDefault="002F6E7D" w:rsidP="002F6E7D">
      <w:pPr>
        <w:numPr>
          <w:ilvl w:val="2"/>
          <w:numId w:val="13"/>
        </w:numPr>
        <w:tabs>
          <w:tab w:val="clear" w:pos="1080"/>
          <w:tab w:val="num" w:pos="720"/>
        </w:tabs>
        <w:ind w:left="720"/>
        <w:rPr>
          <w:sz w:val="23"/>
          <w:szCs w:val="23"/>
        </w:rPr>
      </w:pPr>
      <w:r w:rsidRPr="00772F7D">
        <w:rPr>
          <w:sz w:val="23"/>
          <w:szCs w:val="23"/>
        </w:rPr>
        <w:t xml:space="preserve">Prohibitions on leaving the workstations unattended for prolonged periods of time while active; </w:t>
      </w:r>
    </w:p>
    <w:p w14:paraId="6B742C38" w14:textId="77777777" w:rsidR="002F6E7D" w:rsidRPr="00772F7D" w:rsidRDefault="002F6E7D" w:rsidP="002F6E7D">
      <w:pPr>
        <w:numPr>
          <w:ilvl w:val="2"/>
          <w:numId w:val="13"/>
        </w:numPr>
        <w:tabs>
          <w:tab w:val="clear" w:pos="1080"/>
          <w:tab w:val="num" w:pos="720"/>
        </w:tabs>
        <w:ind w:left="720"/>
        <w:rPr>
          <w:sz w:val="23"/>
          <w:szCs w:val="23"/>
        </w:rPr>
      </w:pPr>
      <w:r w:rsidRPr="00772F7D">
        <w:rPr>
          <w:sz w:val="23"/>
          <w:szCs w:val="23"/>
        </w:rPr>
        <w:t>Prohibitions on moving workstations without approval of the PI; and</w:t>
      </w:r>
    </w:p>
    <w:p w14:paraId="62D148B8" w14:textId="77777777" w:rsidR="002F6E7D" w:rsidRPr="00772F7D" w:rsidRDefault="002F6E7D" w:rsidP="002F6E7D">
      <w:pPr>
        <w:numPr>
          <w:ilvl w:val="2"/>
          <w:numId w:val="13"/>
        </w:numPr>
        <w:tabs>
          <w:tab w:val="clear" w:pos="1080"/>
          <w:tab w:val="num" w:pos="720"/>
        </w:tabs>
        <w:ind w:left="720"/>
        <w:rPr>
          <w:sz w:val="23"/>
          <w:szCs w:val="23"/>
        </w:rPr>
      </w:pPr>
      <w:r w:rsidRPr="00772F7D">
        <w:rPr>
          <w:sz w:val="23"/>
          <w:szCs w:val="23"/>
        </w:rPr>
        <w:t>Securely locking the room in which the workstation is located; and</w:t>
      </w:r>
    </w:p>
    <w:p w14:paraId="11DF95BC" w14:textId="77777777" w:rsidR="002F6E7D" w:rsidRPr="00772F7D" w:rsidRDefault="002F6E7D" w:rsidP="002F6E7D">
      <w:pPr>
        <w:numPr>
          <w:ilvl w:val="2"/>
          <w:numId w:val="13"/>
        </w:numPr>
        <w:tabs>
          <w:tab w:val="clear" w:pos="1080"/>
          <w:tab w:val="num" w:pos="720"/>
        </w:tabs>
        <w:ind w:left="720"/>
        <w:rPr>
          <w:sz w:val="23"/>
          <w:szCs w:val="23"/>
        </w:rPr>
      </w:pPr>
      <w:r w:rsidRPr="00772F7D">
        <w:rPr>
          <w:sz w:val="23"/>
          <w:szCs w:val="23"/>
        </w:rPr>
        <w:t>Taking measures to minimize casual viewing by passersby, such as turning off the monitor or using a polarized screen filter.</w:t>
      </w:r>
    </w:p>
    <w:p w14:paraId="49800D6F" w14:textId="77777777" w:rsidR="002F6E7D" w:rsidRPr="00772F7D" w:rsidRDefault="002F6E7D" w:rsidP="002F6E7D">
      <w:pPr>
        <w:ind w:left="2340"/>
        <w:rPr>
          <w:sz w:val="23"/>
          <w:szCs w:val="23"/>
        </w:rPr>
      </w:pPr>
    </w:p>
    <w:p w14:paraId="509047BF" w14:textId="77777777" w:rsidR="002F6E7D" w:rsidRPr="006507D0" w:rsidRDefault="002F6E7D" w:rsidP="002F6E7D">
      <w:pPr>
        <w:rPr>
          <w:b/>
          <w:sz w:val="23"/>
          <w:szCs w:val="23"/>
          <w:u w:val="single"/>
        </w:rPr>
      </w:pPr>
      <w:r w:rsidRPr="006507D0">
        <w:rPr>
          <w:b/>
          <w:sz w:val="23"/>
          <w:szCs w:val="23"/>
          <w:u w:val="single"/>
        </w:rPr>
        <w:t xml:space="preserve">I.  Password Management </w:t>
      </w:r>
    </w:p>
    <w:p w14:paraId="4A1D3DDB" w14:textId="77777777" w:rsidR="002F6E7D" w:rsidRPr="00772F7D" w:rsidRDefault="002F6E7D" w:rsidP="002F6E7D">
      <w:pPr>
        <w:numPr>
          <w:ilvl w:val="0"/>
          <w:numId w:val="4"/>
        </w:numPr>
        <w:rPr>
          <w:sz w:val="23"/>
          <w:szCs w:val="23"/>
        </w:rPr>
      </w:pPr>
      <w:r w:rsidRPr="006507D0">
        <w:rPr>
          <w:b/>
          <w:sz w:val="23"/>
          <w:szCs w:val="23"/>
        </w:rPr>
        <w:t xml:space="preserve">Unique User IDs and Passwords. </w:t>
      </w:r>
      <w:r w:rsidRPr="00772F7D">
        <w:rPr>
          <w:sz w:val="23"/>
          <w:szCs w:val="23"/>
        </w:rPr>
        <w:t xml:space="preserve"> Persons with access to networks, systems, or applications used to create, transmit, receive, or store ePHI must be supplied with a unique user identification and password in order to gain access to the ePHI.    </w:t>
      </w:r>
    </w:p>
    <w:p w14:paraId="5EDAE1BC" w14:textId="77777777" w:rsidR="002F6E7D" w:rsidRPr="00772F7D" w:rsidRDefault="002F6E7D" w:rsidP="002F6E7D">
      <w:pPr>
        <w:ind w:left="1800"/>
        <w:rPr>
          <w:sz w:val="23"/>
          <w:szCs w:val="23"/>
        </w:rPr>
      </w:pPr>
    </w:p>
    <w:p w14:paraId="0E12C7B6" w14:textId="77777777" w:rsidR="002F6E7D" w:rsidRPr="00772F7D" w:rsidRDefault="002F6E7D" w:rsidP="002F6E7D">
      <w:pPr>
        <w:numPr>
          <w:ilvl w:val="0"/>
          <w:numId w:val="4"/>
        </w:numPr>
        <w:rPr>
          <w:sz w:val="23"/>
          <w:szCs w:val="23"/>
        </w:rPr>
      </w:pPr>
      <w:r w:rsidRPr="006507D0">
        <w:rPr>
          <w:b/>
          <w:sz w:val="23"/>
          <w:szCs w:val="23"/>
        </w:rPr>
        <w:t>Generic User ID and Passwords.</w:t>
      </w:r>
      <w:r w:rsidRPr="00772F7D">
        <w:rPr>
          <w:sz w:val="23"/>
          <w:szCs w:val="23"/>
        </w:rPr>
        <w:t xml:space="preserve">  A generic user identification and password may be utilized for a shared or common area workstation so long as the login provides no access to ePHI.  An additional unique user identification and password must be supplied to access applications and database systems containing ePHI.</w:t>
      </w:r>
    </w:p>
    <w:p w14:paraId="01843F80" w14:textId="77777777" w:rsidR="002F6E7D" w:rsidRPr="00772F7D" w:rsidRDefault="002F6E7D" w:rsidP="002F6E7D">
      <w:pPr>
        <w:ind w:left="1080" w:firstLine="60"/>
        <w:rPr>
          <w:sz w:val="23"/>
          <w:szCs w:val="23"/>
        </w:rPr>
      </w:pPr>
    </w:p>
    <w:p w14:paraId="4984D5AF" w14:textId="77777777" w:rsidR="002F6E7D" w:rsidRPr="00772F7D" w:rsidRDefault="002F6E7D" w:rsidP="002F6E7D">
      <w:pPr>
        <w:numPr>
          <w:ilvl w:val="0"/>
          <w:numId w:val="4"/>
        </w:numPr>
        <w:rPr>
          <w:sz w:val="23"/>
          <w:szCs w:val="23"/>
        </w:rPr>
      </w:pPr>
      <w:r w:rsidRPr="006507D0">
        <w:rPr>
          <w:b/>
          <w:sz w:val="23"/>
          <w:szCs w:val="23"/>
        </w:rPr>
        <w:t>Password Security.</w:t>
      </w:r>
      <w:r w:rsidRPr="00772F7D">
        <w:rPr>
          <w:sz w:val="23"/>
          <w:szCs w:val="23"/>
        </w:rPr>
        <w:t xml:space="preserve">  Practices regarding the use of passwords must comply with the university’s password policy (</w:t>
      </w:r>
      <w:hyperlink r:id="rId10" w:history="1">
        <w:r w:rsidRPr="00772F7D">
          <w:rPr>
            <w:rStyle w:val="Hyperlink"/>
            <w:sz w:val="23"/>
            <w:szCs w:val="23"/>
          </w:rPr>
          <w:t>www.poli</w:t>
        </w:r>
        <w:r w:rsidRPr="00772F7D">
          <w:rPr>
            <w:rStyle w:val="Hyperlink"/>
            <w:sz w:val="23"/>
            <w:szCs w:val="23"/>
          </w:rPr>
          <w:t>c</w:t>
        </w:r>
        <w:r w:rsidRPr="00772F7D">
          <w:rPr>
            <w:rStyle w:val="Hyperlink"/>
            <w:sz w:val="23"/>
            <w:szCs w:val="23"/>
          </w:rPr>
          <w:t>y.ku.edu</w:t>
        </w:r>
      </w:hyperlink>
      <w:r w:rsidRPr="00772F7D">
        <w:rPr>
          <w:sz w:val="23"/>
          <w:szCs w:val="23"/>
        </w:rPr>
        <w:t>).</w:t>
      </w:r>
    </w:p>
    <w:p w14:paraId="08067FA8" w14:textId="77777777" w:rsidR="002F6E7D" w:rsidRPr="00772F7D" w:rsidRDefault="002F6E7D" w:rsidP="002F6E7D">
      <w:pPr>
        <w:ind w:left="1260"/>
        <w:rPr>
          <w:sz w:val="23"/>
          <w:szCs w:val="23"/>
        </w:rPr>
      </w:pPr>
    </w:p>
    <w:p w14:paraId="7C5C103E" w14:textId="77777777" w:rsidR="002F6E7D" w:rsidRPr="006507D0" w:rsidRDefault="002F6E7D" w:rsidP="002F6E7D">
      <w:pPr>
        <w:rPr>
          <w:b/>
          <w:sz w:val="23"/>
          <w:szCs w:val="23"/>
        </w:rPr>
      </w:pPr>
      <w:r w:rsidRPr="006507D0">
        <w:rPr>
          <w:b/>
          <w:sz w:val="23"/>
          <w:szCs w:val="23"/>
          <w:u w:val="single"/>
        </w:rPr>
        <w:t>J. Security of Servers, Workstations, Mobile Systems</w:t>
      </w:r>
    </w:p>
    <w:p w14:paraId="72E80DE9" w14:textId="77777777" w:rsidR="002F6E7D" w:rsidRPr="00772F7D" w:rsidRDefault="002F6E7D" w:rsidP="002F6E7D">
      <w:pPr>
        <w:rPr>
          <w:sz w:val="23"/>
          <w:szCs w:val="23"/>
        </w:rPr>
      </w:pPr>
      <w:r w:rsidRPr="00772F7D">
        <w:rPr>
          <w:sz w:val="23"/>
          <w:szCs w:val="23"/>
        </w:rPr>
        <w:t>Servers, workstations, and mobile systems used to access, receive, store, or transmit  ePHI must be maintained in accordance with the security standards that comply with university policies (</w:t>
      </w:r>
      <w:hyperlink r:id="rId11" w:history="1">
        <w:r w:rsidRPr="00772F7D">
          <w:rPr>
            <w:rStyle w:val="Hyperlink"/>
            <w:sz w:val="23"/>
            <w:szCs w:val="23"/>
          </w:rPr>
          <w:t>www.policy.ku.edu</w:t>
        </w:r>
      </w:hyperlink>
      <w:r w:rsidRPr="00772F7D">
        <w:rPr>
          <w:sz w:val="23"/>
          <w:szCs w:val="23"/>
        </w:rPr>
        <w:t>) and state and federal laws, regardless of whether these systems are overseen by a PI directly, by the PI’s department or unit, by Information Services, or by a third-party service provider. Before undertaking a project involving ePHI, the PI must determine who will assume responsibility for the security of the systems involved, and take reasonable steps to document that the responsible party understands and accepts those responsibilities. In the case of a third-party service provider, such steps must include incorporating language into the vendor agreement that explicitly states the security standards required.</w:t>
      </w:r>
    </w:p>
    <w:p w14:paraId="4B6A995B" w14:textId="77777777" w:rsidR="002F6E7D" w:rsidRPr="00772F7D" w:rsidRDefault="002F6E7D" w:rsidP="002F6E7D">
      <w:pPr>
        <w:rPr>
          <w:sz w:val="23"/>
          <w:szCs w:val="23"/>
        </w:rPr>
      </w:pPr>
    </w:p>
    <w:p w14:paraId="538A1FAF" w14:textId="77777777" w:rsidR="002F6E7D" w:rsidRPr="00772F7D" w:rsidRDefault="002F6E7D" w:rsidP="002F6E7D">
      <w:pPr>
        <w:numPr>
          <w:ilvl w:val="0"/>
          <w:numId w:val="19"/>
        </w:numPr>
        <w:rPr>
          <w:sz w:val="23"/>
          <w:szCs w:val="23"/>
        </w:rPr>
      </w:pPr>
      <w:r w:rsidRPr="006507D0">
        <w:rPr>
          <w:b/>
          <w:sz w:val="23"/>
          <w:szCs w:val="23"/>
        </w:rPr>
        <w:t xml:space="preserve">Security safeguards include, but are not limited to: </w:t>
      </w:r>
      <w:r w:rsidRPr="00772F7D">
        <w:rPr>
          <w:sz w:val="23"/>
          <w:szCs w:val="23"/>
        </w:rPr>
        <w:t xml:space="preserve"> </w:t>
      </w:r>
    </w:p>
    <w:p w14:paraId="74EE5E6D" w14:textId="77777777" w:rsidR="002F6E7D" w:rsidRPr="00772F7D" w:rsidRDefault="002F6E7D" w:rsidP="002F6E7D">
      <w:pPr>
        <w:numPr>
          <w:ilvl w:val="0"/>
          <w:numId w:val="20"/>
        </w:numPr>
        <w:rPr>
          <w:color w:val="000000"/>
          <w:sz w:val="23"/>
          <w:szCs w:val="23"/>
        </w:rPr>
      </w:pPr>
      <w:r w:rsidRPr="00772F7D">
        <w:rPr>
          <w:color w:val="000000"/>
          <w:sz w:val="23"/>
          <w:szCs w:val="23"/>
        </w:rPr>
        <w:t xml:space="preserve">ePHI must be housed: </w:t>
      </w:r>
    </w:p>
    <w:p w14:paraId="77A98457" w14:textId="77777777" w:rsidR="002F6E7D" w:rsidRPr="00772F7D" w:rsidRDefault="002F6E7D" w:rsidP="002F6E7D">
      <w:pPr>
        <w:numPr>
          <w:ilvl w:val="2"/>
          <w:numId w:val="20"/>
        </w:numPr>
        <w:rPr>
          <w:color w:val="000000"/>
          <w:sz w:val="23"/>
          <w:szCs w:val="23"/>
        </w:rPr>
      </w:pPr>
      <w:r w:rsidRPr="00772F7D">
        <w:rPr>
          <w:color w:val="000000"/>
          <w:sz w:val="23"/>
          <w:szCs w:val="23"/>
        </w:rPr>
        <w:t xml:space="preserve">in the KU Computing Center, in the area designated by the IT Security Office for this purpose; </w:t>
      </w:r>
      <w:r w:rsidRPr="002158AA">
        <w:rPr>
          <w:b/>
          <w:color w:val="000000"/>
          <w:sz w:val="23"/>
          <w:szCs w:val="23"/>
        </w:rPr>
        <w:t>OR</w:t>
      </w:r>
    </w:p>
    <w:p w14:paraId="3D46EA7A" w14:textId="77777777" w:rsidR="002F6E7D" w:rsidRPr="00772F7D" w:rsidRDefault="002F6E7D" w:rsidP="002F6E7D">
      <w:pPr>
        <w:numPr>
          <w:ilvl w:val="2"/>
          <w:numId w:val="20"/>
        </w:numPr>
        <w:rPr>
          <w:color w:val="000000"/>
          <w:sz w:val="23"/>
          <w:szCs w:val="23"/>
        </w:rPr>
      </w:pPr>
      <w:r w:rsidRPr="00772F7D">
        <w:rPr>
          <w:color w:val="000000"/>
          <w:sz w:val="23"/>
          <w:szCs w:val="23"/>
        </w:rPr>
        <w:t xml:space="preserve">in a physically secure, non-networked system; </w:t>
      </w:r>
      <w:r w:rsidRPr="002158AA">
        <w:rPr>
          <w:b/>
          <w:color w:val="000000"/>
          <w:sz w:val="23"/>
          <w:szCs w:val="23"/>
        </w:rPr>
        <w:t xml:space="preserve">OR </w:t>
      </w:r>
      <w:r w:rsidRPr="00772F7D">
        <w:rPr>
          <w:color w:val="000000"/>
          <w:sz w:val="23"/>
          <w:szCs w:val="23"/>
        </w:rPr>
        <w:t xml:space="preserve"> </w:t>
      </w:r>
    </w:p>
    <w:p w14:paraId="649E214F" w14:textId="77777777" w:rsidR="002F6E7D" w:rsidRPr="00772F7D" w:rsidRDefault="002F6E7D" w:rsidP="002F6E7D">
      <w:pPr>
        <w:numPr>
          <w:ilvl w:val="2"/>
          <w:numId w:val="20"/>
        </w:numPr>
        <w:rPr>
          <w:color w:val="000000"/>
          <w:sz w:val="23"/>
          <w:szCs w:val="23"/>
        </w:rPr>
      </w:pPr>
      <w:r w:rsidRPr="00772F7D">
        <w:rPr>
          <w:color w:val="000000"/>
          <w:sz w:val="23"/>
          <w:szCs w:val="23"/>
        </w:rPr>
        <w:t xml:space="preserve">in a secure environment approved by the IT Security Office or by the Office of the Vice Provost for Research.  </w:t>
      </w:r>
    </w:p>
    <w:p w14:paraId="2170CF7C" w14:textId="77777777" w:rsidR="002F6E7D" w:rsidRPr="00772F7D" w:rsidRDefault="002F6E7D" w:rsidP="002F6E7D">
      <w:pPr>
        <w:numPr>
          <w:ilvl w:val="0"/>
          <w:numId w:val="20"/>
        </w:numPr>
        <w:rPr>
          <w:sz w:val="23"/>
          <w:szCs w:val="23"/>
        </w:rPr>
      </w:pPr>
      <w:r w:rsidRPr="00772F7D">
        <w:rPr>
          <w:sz w:val="23"/>
          <w:szCs w:val="23"/>
        </w:rPr>
        <w:t xml:space="preserve">The system administrator or root account must be password protected.   </w:t>
      </w:r>
    </w:p>
    <w:p w14:paraId="7FD47E37" w14:textId="77777777" w:rsidR="002F6E7D" w:rsidRPr="00772F7D" w:rsidRDefault="002F6E7D" w:rsidP="002F6E7D">
      <w:pPr>
        <w:numPr>
          <w:ilvl w:val="0"/>
          <w:numId w:val="20"/>
        </w:numPr>
        <w:rPr>
          <w:sz w:val="23"/>
          <w:szCs w:val="23"/>
        </w:rPr>
      </w:pPr>
      <w:r w:rsidRPr="00772F7D">
        <w:rPr>
          <w:sz w:val="23"/>
          <w:szCs w:val="23"/>
        </w:rPr>
        <w:t>A user identification and password authentication mechanism must be implemented to control user access to the system. Mobile devices such as laptops must use a boot password to ensure that the system is only accessible to authorized users.</w:t>
      </w:r>
    </w:p>
    <w:p w14:paraId="15FB10B3" w14:textId="77777777" w:rsidR="002F6E7D" w:rsidRPr="00772F7D" w:rsidRDefault="002F6E7D" w:rsidP="002F6E7D">
      <w:pPr>
        <w:numPr>
          <w:ilvl w:val="0"/>
          <w:numId w:val="20"/>
        </w:numPr>
        <w:rPr>
          <w:sz w:val="23"/>
          <w:szCs w:val="23"/>
        </w:rPr>
      </w:pPr>
      <w:r w:rsidRPr="00772F7D">
        <w:rPr>
          <w:sz w:val="23"/>
          <w:szCs w:val="23"/>
        </w:rPr>
        <w:t xml:space="preserve">A security patch and update procedure must be established and implemented to ensure that all relevant security patches and updates are promptly applied based on the potential severity of the vulnerability. </w:t>
      </w:r>
    </w:p>
    <w:p w14:paraId="5BBC5B4C" w14:textId="77777777" w:rsidR="002F6E7D" w:rsidRPr="00772F7D" w:rsidRDefault="002F6E7D" w:rsidP="002F6E7D">
      <w:pPr>
        <w:numPr>
          <w:ilvl w:val="0"/>
          <w:numId w:val="20"/>
        </w:numPr>
        <w:rPr>
          <w:sz w:val="23"/>
          <w:szCs w:val="23"/>
        </w:rPr>
      </w:pPr>
      <w:r w:rsidRPr="00772F7D">
        <w:rPr>
          <w:sz w:val="23"/>
          <w:szCs w:val="23"/>
        </w:rPr>
        <w:lastRenderedPageBreak/>
        <w:t xml:space="preserve">All unused or unnecessary services must be disabled. </w:t>
      </w:r>
    </w:p>
    <w:p w14:paraId="64075C42" w14:textId="77777777" w:rsidR="002F6E7D" w:rsidRPr="00772F7D" w:rsidRDefault="002F6E7D" w:rsidP="002F6E7D">
      <w:pPr>
        <w:numPr>
          <w:ilvl w:val="0"/>
          <w:numId w:val="20"/>
        </w:numPr>
        <w:rPr>
          <w:sz w:val="23"/>
          <w:szCs w:val="23"/>
        </w:rPr>
      </w:pPr>
      <w:r w:rsidRPr="00772F7D">
        <w:rPr>
          <w:sz w:val="23"/>
          <w:szCs w:val="23"/>
        </w:rPr>
        <w:t>Virus detection systems must be implemented including procedures to ensure that virus detection software is maintained and up to date.</w:t>
      </w:r>
    </w:p>
    <w:p w14:paraId="096B2E2A" w14:textId="77777777" w:rsidR="002F6E7D" w:rsidRPr="00772F7D" w:rsidRDefault="002F6E7D" w:rsidP="002F6E7D">
      <w:pPr>
        <w:numPr>
          <w:ilvl w:val="0"/>
          <w:numId w:val="20"/>
        </w:numPr>
        <w:rPr>
          <w:sz w:val="23"/>
          <w:szCs w:val="23"/>
        </w:rPr>
      </w:pPr>
      <w:r w:rsidRPr="00772F7D">
        <w:rPr>
          <w:sz w:val="23"/>
          <w:szCs w:val="23"/>
        </w:rPr>
        <w:t>Workstations and mobile devices located in unattended, common</w:t>
      </w:r>
      <w:r>
        <w:rPr>
          <w:sz w:val="23"/>
          <w:szCs w:val="23"/>
        </w:rPr>
        <w:t>,</w:t>
      </w:r>
      <w:r w:rsidRPr="00772F7D">
        <w:rPr>
          <w:sz w:val="23"/>
          <w:szCs w:val="23"/>
        </w:rPr>
        <w:t xml:space="preserve"> or otherwise insecure areas must  implement the following measures: </w:t>
      </w:r>
    </w:p>
    <w:p w14:paraId="6FD6C118" w14:textId="77777777" w:rsidR="002F6E7D" w:rsidRPr="00772F7D" w:rsidRDefault="002F6E7D" w:rsidP="002F6E7D">
      <w:pPr>
        <w:numPr>
          <w:ilvl w:val="2"/>
          <w:numId w:val="20"/>
        </w:numPr>
        <w:rPr>
          <w:sz w:val="23"/>
          <w:szCs w:val="23"/>
        </w:rPr>
      </w:pPr>
      <w:r w:rsidRPr="00772F7D">
        <w:rPr>
          <w:sz w:val="23"/>
          <w:szCs w:val="23"/>
        </w:rPr>
        <w:t>A password protected screensaver or automatic logoff mechanism.  The location of the device and the sensitivity of the ePHI must be considered when determining appropriate time out periods.</w:t>
      </w:r>
    </w:p>
    <w:p w14:paraId="1CBAACA2" w14:textId="77777777" w:rsidR="002F6E7D" w:rsidRPr="00772F7D" w:rsidRDefault="002F6E7D" w:rsidP="002F6E7D">
      <w:pPr>
        <w:numPr>
          <w:ilvl w:val="2"/>
          <w:numId w:val="20"/>
        </w:numPr>
        <w:rPr>
          <w:sz w:val="23"/>
          <w:szCs w:val="23"/>
        </w:rPr>
      </w:pPr>
      <w:r w:rsidRPr="00772F7D">
        <w:rPr>
          <w:sz w:val="23"/>
          <w:szCs w:val="23"/>
        </w:rPr>
        <w:t xml:space="preserve">The device’s screen or display must be situated in a manner that prohibits unauthorized viewing.  Use of a screen guard or privacy screen is recommended. </w:t>
      </w:r>
    </w:p>
    <w:p w14:paraId="407D8085" w14:textId="77777777" w:rsidR="002F6E7D" w:rsidRPr="00772F7D" w:rsidRDefault="002F6E7D" w:rsidP="002F6E7D">
      <w:pPr>
        <w:numPr>
          <w:ilvl w:val="2"/>
          <w:numId w:val="20"/>
        </w:numPr>
        <w:rPr>
          <w:color w:val="000000"/>
          <w:sz w:val="23"/>
          <w:szCs w:val="23"/>
        </w:rPr>
      </w:pPr>
      <w:r w:rsidRPr="00772F7D">
        <w:rPr>
          <w:sz w:val="23"/>
          <w:szCs w:val="23"/>
        </w:rPr>
        <w:t>A theft deterrent device, such as a cable locking mechanism.</w:t>
      </w:r>
    </w:p>
    <w:p w14:paraId="29B8349A" w14:textId="77777777" w:rsidR="002F6E7D" w:rsidRPr="00772F7D" w:rsidRDefault="002F6E7D" w:rsidP="002F6E7D">
      <w:pPr>
        <w:numPr>
          <w:ilvl w:val="0"/>
          <w:numId w:val="20"/>
        </w:numPr>
        <w:rPr>
          <w:color w:val="000000"/>
          <w:sz w:val="23"/>
          <w:szCs w:val="23"/>
        </w:rPr>
      </w:pPr>
      <w:r w:rsidRPr="00772F7D">
        <w:rPr>
          <w:sz w:val="23"/>
          <w:szCs w:val="23"/>
        </w:rPr>
        <w:t>Mobile devices must be stored in a physically secure location when not in use.</w:t>
      </w:r>
    </w:p>
    <w:p w14:paraId="1AC6B9F6" w14:textId="77777777" w:rsidR="002F6E7D" w:rsidRPr="00772F7D" w:rsidRDefault="002F6E7D" w:rsidP="002F6E7D">
      <w:pPr>
        <w:rPr>
          <w:sz w:val="23"/>
          <w:szCs w:val="23"/>
        </w:rPr>
      </w:pPr>
    </w:p>
    <w:p w14:paraId="54D8C6D1" w14:textId="77777777" w:rsidR="002F6E7D" w:rsidRPr="000831F4" w:rsidRDefault="002F6E7D" w:rsidP="002F6E7D">
      <w:pPr>
        <w:numPr>
          <w:ilvl w:val="0"/>
          <w:numId w:val="21"/>
        </w:numPr>
        <w:rPr>
          <w:b/>
          <w:sz w:val="23"/>
          <w:szCs w:val="23"/>
        </w:rPr>
      </w:pPr>
      <w:r w:rsidRPr="000831F4">
        <w:rPr>
          <w:b/>
          <w:sz w:val="23"/>
          <w:szCs w:val="23"/>
        </w:rPr>
        <w:t xml:space="preserve">Firewall Use  </w:t>
      </w:r>
    </w:p>
    <w:p w14:paraId="1B501F76" w14:textId="77777777" w:rsidR="002F6E7D" w:rsidRPr="00772F7D" w:rsidRDefault="002F6E7D" w:rsidP="002F6E7D">
      <w:pPr>
        <w:ind w:left="360"/>
        <w:rPr>
          <w:sz w:val="23"/>
          <w:szCs w:val="23"/>
        </w:rPr>
      </w:pPr>
      <w:r w:rsidRPr="00772F7D">
        <w:rPr>
          <w:sz w:val="23"/>
          <w:szCs w:val="23"/>
        </w:rPr>
        <w:t>Networks containing ePHI-based systems and applications must implement perimeter security and access control with a firewall. Firewalls used to protect such networks must conform to standards established by the IT Security Office.</w:t>
      </w:r>
    </w:p>
    <w:p w14:paraId="6BD3BC0B" w14:textId="77777777" w:rsidR="002F6E7D" w:rsidRPr="00772F7D" w:rsidRDefault="002F6E7D" w:rsidP="002F6E7D">
      <w:pPr>
        <w:ind w:left="1440"/>
        <w:rPr>
          <w:sz w:val="23"/>
          <w:szCs w:val="23"/>
        </w:rPr>
      </w:pPr>
    </w:p>
    <w:p w14:paraId="34E1EB75" w14:textId="77777777" w:rsidR="002F6E7D" w:rsidRPr="000831F4" w:rsidRDefault="002F6E7D" w:rsidP="002F6E7D">
      <w:pPr>
        <w:numPr>
          <w:ilvl w:val="0"/>
          <w:numId w:val="22"/>
        </w:numPr>
        <w:rPr>
          <w:b/>
          <w:sz w:val="23"/>
          <w:szCs w:val="23"/>
        </w:rPr>
      </w:pPr>
      <w:r w:rsidRPr="000831F4">
        <w:rPr>
          <w:b/>
          <w:sz w:val="23"/>
          <w:szCs w:val="23"/>
        </w:rPr>
        <w:t>Remote Access and Wireless Access</w:t>
      </w:r>
    </w:p>
    <w:p w14:paraId="5A12ABEA" w14:textId="77777777" w:rsidR="002F6E7D" w:rsidRPr="00772F7D" w:rsidRDefault="002F6E7D" w:rsidP="002F6E7D">
      <w:pPr>
        <w:ind w:left="360"/>
        <w:rPr>
          <w:sz w:val="23"/>
          <w:szCs w:val="23"/>
        </w:rPr>
      </w:pPr>
      <w:r w:rsidRPr="00772F7D">
        <w:rPr>
          <w:sz w:val="23"/>
          <w:szCs w:val="23"/>
        </w:rPr>
        <w:t xml:space="preserve">The university’s Office of Information Services has developed policies and procedures for remote access and wireless access to university networks, systems and applications (see Virtual Private Network (VPN) Service on the University of Kansas Data Network and the Wireless Local Area Network (LAN) Systems Policy at </w:t>
      </w:r>
      <w:r w:rsidRPr="00772F7D">
        <w:rPr>
          <w:sz w:val="23"/>
          <w:szCs w:val="23"/>
          <w:u w:val="single"/>
        </w:rPr>
        <w:t>www.policy.ku.edu</w:t>
      </w:r>
      <w:r w:rsidRPr="00772F7D">
        <w:rPr>
          <w:sz w:val="23"/>
          <w:szCs w:val="23"/>
        </w:rPr>
        <w:t xml:space="preserve">).  In order to provide for the  security of ePHI, approval must be obtained from the IT Security Office </w:t>
      </w:r>
      <w:r>
        <w:rPr>
          <w:sz w:val="23"/>
          <w:szCs w:val="23"/>
        </w:rPr>
        <w:t xml:space="preserve">(864-9003) </w:t>
      </w:r>
      <w:r w:rsidRPr="00772F7D">
        <w:rPr>
          <w:sz w:val="23"/>
          <w:szCs w:val="23"/>
        </w:rPr>
        <w:t>prior to implementing wireless or remote access.</w:t>
      </w:r>
    </w:p>
    <w:p w14:paraId="195A03A1" w14:textId="77777777" w:rsidR="002F6E7D" w:rsidRPr="00772F7D" w:rsidRDefault="002F6E7D" w:rsidP="002F6E7D">
      <w:pPr>
        <w:ind w:left="720"/>
        <w:rPr>
          <w:sz w:val="23"/>
          <w:szCs w:val="23"/>
        </w:rPr>
      </w:pPr>
    </w:p>
    <w:p w14:paraId="2D4A063D" w14:textId="77777777" w:rsidR="002F6E7D" w:rsidRPr="000831F4" w:rsidRDefault="002F6E7D" w:rsidP="002F6E7D">
      <w:pPr>
        <w:numPr>
          <w:ilvl w:val="0"/>
          <w:numId w:val="22"/>
        </w:numPr>
        <w:rPr>
          <w:b/>
          <w:color w:val="000000"/>
          <w:sz w:val="23"/>
          <w:szCs w:val="23"/>
        </w:rPr>
      </w:pPr>
      <w:r w:rsidRPr="000831F4">
        <w:rPr>
          <w:b/>
          <w:color w:val="000000"/>
          <w:sz w:val="23"/>
          <w:szCs w:val="23"/>
        </w:rPr>
        <w:t>Device and Media Controls and Disposal</w:t>
      </w:r>
    </w:p>
    <w:p w14:paraId="0BDE2855" w14:textId="77777777" w:rsidR="002F6E7D" w:rsidRPr="00772F7D" w:rsidRDefault="002F6E7D" w:rsidP="002F6E7D">
      <w:pPr>
        <w:ind w:left="360"/>
        <w:rPr>
          <w:color w:val="000000"/>
          <w:sz w:val="23"/>
          <w:szCs w:val="23"/>
        </w:rPr>
      </w:pPr>
      <w:r w:rsidRPr="00772F7D">
        <w:rPr>
          <w:color w:val="000000"/>
          <w:sz w:val="23"/>
          <w:szCs w:val="23"/>
        </w:rPr>
        <w:t xml:space="preserve">Either the PI or the department or unit responsible for the security of the ePHI must address the receipt and removal of hardware and electronic media such as hard drives, removable disks, floppy drives, and CD ROMs into and out of the secure areas as well as the movement of such items within the secure area (see </w:t>
      </w:r>
      <w:hyperlink w:anchor="AppendixIV" w:history="1">
        <w:r w:rsidRPr="00002F09">
          <w:rPr>
            <w:rStyle w:val="Hyperlink"/>
            <w:sz w:val="23"/>
            <w:szCs w:val="23"/>
          </w:rPr>
          <w:t>Appendix IV,</w:t>
        </w:r>
      </w:hyperlink>
      <w:r w:rsidRPr="00772F7D">
        <w:rPr>
          <w:color w:val="000000"/>
          <w:sz w:val="23"/>
          <w:szCs w:val="23"/>
        </w:rPr>
        <w:t xml:space="preserve"> </w:t>
      </w:r>
      <w:r w:rsidRPr="00002F09">
        <w:rPr>
          <w:i/>
          <w:color w:val="000000"/>
          <w:sz w:val="23"/>
          <w:szCs w:val="23"/>
        </w:rPr>
        <w:t>Disposal or Return of Confidential Data</w:t>
      </w:r>
      <w:r w:rsidRPr="00772F7D">
        <w:rPr>
          <w:color w:val="000000"/>
          <w:sz w:val="23"/>
          <w:szCs w:val="23"/>
        </w:rPr>
        <w:t>). Such procedures must:</w:t>
      </w:r>
    </w:p>
    <w:p w14:paraId="64BDF402" w14:textId="77777777" w:rsidR="002F6E7D" w:rsidRPr="00772F7D" w:rsidRDefault="002F6E7D" w:rsidP="002F6E7D">
      <w:pPr>
        <w:numPr>
          <w:ilvl w:val="0"/>
          <w:numId w:val="11"/>
        </w:numPr>
        <w:tabs>
          <w:tab w:val="num" w:pos="-360"/>
          <w:tab w:val="num" w:pos="1080"/>
        </w:tabs>
        <w:ind w:left="1080"/>
        <w:rPr>
          <w:sz w:val="23"/>
          <w:szCs w:val="23"/>
        </w:rPr>
      </w:pPr>
      <w:r w:rsidRPr="00772F7D">
        <w:rPr>
          <w:sz w:val="23"/>
          <w:szCs w:val="23"/>
        </w:rPr>
        <w:t xml:space="preserve">Provide for a determination as to whether a retrievable copy of ePHI is required prior to movement, re-use, or disposal.  </w:t>
      </w:r>
    </w:p>
    <w:p w14:paraId="6646D43B" w14:textId="77777777" w:rsidR="002F6E7D" w:rsidRPr="00772F7D" w:rsidRDefault="002F6E7D" w:rsidP="002F6E7D">
      <w:pPr>
        <w:numPr>
          <w:ilvl w:val="0"/>
          <w:numId w:val="11"/>
        </w:numPr>
        <w:tabs>
          <w:tab w:val="num" w:pos="-360"/>
          <w:tab w:val="num" w:pos="1080"/>
        </w:tabs>
        <w:ind w:left="1080"/>
        <w:rPr>
          <w:sz w:val="23"/>
          <w:szCs w:val="23"/>
        </w:rPr>
      </w:pPr>
      <w:r w:rsidRPr="00772F7D">
        <w:rPr>
          <w:sz w:val="23"/>
          <w:szCs w:val="23"/>
        </w:rPr>
        <w:t>Address the final disposition of ePHI, and/or the hardware or media on which it is stored.</w:t>
      </w:r>
    </w:p>
    <w:p w14:paraId="4648BDAA" w14:textId="77777777" w:rsidR="002F6E7D" w:rsidRPr="00772F7D" w:rsidRDefault="002F6E7D" w:rsidP="002F6E7D">
      <w:pPr>
        <w:numPr>
          <w:ilvl w:val="0"/>
          <w:numId w:val="11"/>
        </w:numPr>
        <w:tabs>
          <w:tab w:val="num" w:pos="-360"/>
          <w:tab w:val="num" w:pos="1080"/>
        </w:tabs>
        <w:ind w:left="1080"/>
        <w:rPr>
          <w:sz w:val="23"/>
          <w:szCs w:val="23"/>
        </w:rPr>
      </w:pPr>
      <w:r w:rsidRPr="00772F7D">
        <w:rPr>
          <w:sz w:val="23"/>
          <w:szCs w:val="23"/>
        </w:rPr>
        <w:t xml:space="preserve">Address removal of ePHI from electronic media before it is made available for re-use.  </w:t>
      </w:r>
    </w:p>
    <w:p w14:paraId="6FA1019D" w14:textId="77777777" w:rsidR="002F6E7D" w:rsidRPr="00772F7D" w:rsidRDefault="002F6E7D" w:rsidP="002F6E7D">
      <w:pPr>
        <w:numPr>
          <w:ilvl w:val="0"/>
          <w:numId w:val="11"/>
        </w:numPr>
        <w:tabs>
          <w:tab w:val="num" w:pos="-360"/>
          <w:tab w:val="num" w:pos="1080"/>
        </w:tabs>
        <w:ind w:left="1080"/>
        <w:rPr>
          <w:color w:val="000000"/>
          <w:sz w:val="23"/>
          <w:szCs w:val="23"/>
        </w:rPr>
      </w:pPr>
      <w:r w:rsidRPr="00772F7D">
        <w:rPr>
          <w:sz w:val="23"/>
          <w:szCs w:val="23"/>
        </w:rPr>
        <w:t>Provide for a record of the movements of hardware and electronic media and the p</w:t>
      </w:r>
      <w:r w:rsidRPr="00772F7D">
        <w:rPr>
          <w:color w:val="000000"/>
          <w:sz w:val="23"/>
          <w:szCs w:val="23"/>
        </w:rPr>
        <w:t xml:space="preserve">erson responsible therefore.  </w:t>
      </w:r>
    </w:p>
    <w:p w14:paraId="0EC7E298" w14:textId="77777777" w:rsidR="002F6E7D" w:rsidRPr="00772F7D" w:rsidRDefault="002F6E7D" w:rsidP="002F6E7D">
      <w:pPr>
        <w:ind w:left="1080" w:hanging="360"/>
        <w:rPr>
          <w:color w:val="000000"/>
          <w:sz w:val="23"/>
          <w:szCs w:val="23"/>
        </w:rPr>
      </w:pPr>
    </w:p>
    <w:p w14:paraId="254C8CC1" w14:textId="77777777" w:rsidR="002F6E7D" w:rsidRPr="00772F7D" w:rsidRDefault="002F6E7D" w:rsidP="002F6E7D">
      <w:pPr>
        <w:ind w:left="360"/>
        <w:rPr>
          <w:color w:val="000000"/>
          <w:sz w:val="23"/>
          <w:szCs w:val="23"/>
        </w:rPr>
      </w:pPr>
      <w:r w:rsidRPr="00772F7D">
        <w:rPr>
          <w:color w:val="000000"/>
          <w:sz w:val="23"/>
          <w:szCs w:val="23"/>
        </w:rPr>
        <w:t xml:space="preserve">Information regarding acceptable methods of data removal/destruction may usually be found in the terms and conditions of the sponsored agreement </w:t>
      </w:r>
      <w:r>
        <w:rPr>
          <w:color w:val="000000"/>
          <w:sz w:val="23"/>
          <w:szCs w:val="23"/>
        </w:rPr>
        <w:t xml:space="preserve"> and/or the</w:t>
      </w:r>
      <w:r w:rsidRPr="00772F7D">
        <w:rPr>
          <w:color w:val="000000"/>
          <w:sz w:val="23"/>
          <w:szCs w:val="23"/>
        </w:rPr>
        <w:t xml:space="preserve"> business associate agreement with the covered entity/sponsor</w:t>
      </w:r>
      <w:r>
        <w:rPr>
          <w:color w:val="000000"/>
          <w:sz w:val="23"/>
          <w:szCs w:val="23"/>
        </w:rPr>
        <w:t xml:space="preserve">. University standards for cleaning or sanitizing equipment and storage media are available at </w:t>
      </w:r>
      <w:hyperlink r:id="rId12" w:history="1">
        <w:r w:rsidRPr="005B7800">
          <w:rPr>
            <w:rStyle w:val="Hyperlink"/>
            <w:sz w:val="23"/>
            <w:szCs w:val="23"/>
          </w:rPr>
          <w:t>http://www.security.ku.edu</w:t>
        </w:r>
      </w:hyperlink>
      <w:r>
        <w:rPr>
          <w:color w:val="000000"/>
          <w:sz w:val="23"/>
          <w:szCs w:val="23"/>
        </w:rPr>
        <w:t>.</w:t>
      </w:r>
      <w:r w:rsidRPr="00772F7D">
        <w:rPr>
          <w:color w:val="000000"/>
          <w:sz w:val="23"/>
          <w:szCs w:val="23"/>
        </w:rPr>
        <w:t xml:space="preserve"> </w:t>
      </w:r>
    </w:p>
    <w:p w14:paraId="04C0900C" w14:textId="77777777" w:rsidR="002F6E7D" w:rsidRPr="00772F7D" w:rsidRDefault="002F6E7D" w:rsidP="002F6E7D">
      <w:pPr>
        <w:ind w:left="720"/>
        <w:rPr>
          <w:color w:val="000000"/>
          <w:sz w:val="23"/>
          <w:szCs w:val="23"/>
        </w:rPr>
      </w:pPr>
    </w:p>
    <w:p w14:paraId="6A62DE38" w14:textId="77777777" w:rsidR="002F6E7D" w:rsidRPr="000831F4" w:rsidRDefault="002F6E7D" w:rsidP="002F6E7D">
      <w:pPr>
        <w:numPr>
          <w:ilvl w:val="1"/>
          <w:numId w:val="23"/>
        </w:numPr>
        <w:tabs>
          <w:tab w:val="clear" w:pos="720"/>
          <w:tab w:val="num" w:pos="360"/>
        </w:tabs>
        <w:ind w:left="360"/>
        <w:rPr>
          <w:b/>
          <w:color w:val="000000"/>
          <w:sz w:val="23"/>
          <w:szCs w:val="23"/>
        </w:rPr>
      </w:pPr>
      <w:r>
        <w:rPr>
          <w:b/>
          <w:color w:val="000000"/>
          <w:sz w:val="23"/>
          <w:szCs w:val="23"/>
        </w:rPr>
        <w:t xml:space="preserve">Encryption and </w:t>
      </w:r>
      <w:r w:rsidRPr="000831F4">
        <w:rPr>
          <w:b/>
          <w:color w:val="000000"/>
          <w:sz w:val="23"/>
          <w:szCs w:val="23"/>
        </w:rPr>
        <w:t xml:space="preserve"> Security</w:t>
      </w:r>
    </w:p>
    <w:p w14:paraId="6DF3FD95" w14:textId="77777777" w:rsidR="002F6E7D" w:rsidRPr="00772F7D" w:rsidRDefault="002F6E7D" w:rsidP="002F6E7D">
      <w:pPr>
        <w:ind w:left="360"/>
        <w:rPr>
          <w:color w:val="000000"/>
          <w:sz w:val="23"/>
          <w:szCs w:val="23"/>
        </w:rPr>
      </w:pPr>
      <w:r w:rsidRPr="00772F7D">
        <w:rPr>
          <w:color w:val="000000"/>
          <w:sz w:val="23"/>
          <w:szCs w:val="23"/>
        </w:rPr>
        <w:lastRenderedPageBreak/>
        <w:t xml:space="preserve">Project data should be encrypted whenever possible, particularly when such data is transmitted electronically through email or file transfer, when being archived off-site, or when stored on a mobile device. Use of email to communicate PHI is strongly discouraged. PIs should consult with their department or unit’s Technical Liaison or the IT Security Office for additional information regarding the availability of technology to protect confidential data contained in standalone files, email communications, and data passed between a web browser and web server.  Policies and procedures regarding the applicable requirements for, and limitations on, the transmission of ePHI must be clearly communicated to persons with access.  </w:t>
      </w:r>
    </w:p>
    <w:p w14:paraId="445424E8" w14:textId="77777777" w:rsidR="002F6E7D" w:rsidRPr="00772F7D" w:rsidRDefault="002F6E7D" w:rsidP="002F6E7D">
      <w:pPr>
        <w:ind w:left="720"/>
        <w:rPr>
          <w:color w:val="000000"/>
          <w:sz w:val="23"/>
          <w:szCs w:val="23"/>
        </w:rPr>
      </w:pPr>
    </w:p>
    <w:p w14:paraId="6B18A1C9" w14:textId="77777777" w:rsidR="002F6E7D" w:rsidRPr="000831F4" w:rsidRDefault="002F6E7D" w:rsidP="002F6E7D">
      <w:pPr>
        <w:numPr>
          <w:ilvl w:val="1"/>
          <w:numId w:val="23"/>
        </w:numPr>
        <w:tabs>
          <w:tab w:val="clear" w:pos="720"/>
          <w:tab w:val="num" w:pos="360"/>
        </w:tabs>
        <w:ind w:left="360"/>
        <w:rPr>
          <w:b/>
          <w:color w:val="000000"/>
          <w:sz w:val="23"/>
          <w:szCs w:val="23"/>
        </w:rPr>
      </w:pPr>
      <w:r w:rsidRPr="000831F4">
        <w:rPr>
          <w:b/>
          <w:color w:val="000000"/>
          <w:sz w:val="23"/>
          <w:szCs w:val="23"/>
        </w:rPr>
        <w:t>Data Integrity</w:t>
      </w:r>
    </w:p>
    <w:p w14:paraId="2B037D21" w14:textId="77777777" w:rsidR="002F6E7D" w:rsidRPr="00772F7D" w:rsidRDefault="002F6E7D" w:rsidP="002F6E7D">
      <w:pPr>
        <w:ind w:left="360"/>
        <w:rPr>
          <w:color w:val="000000"/>
          <w:sz w:val="23"/>
          <w:szCs w:val="23"/>
        </w:rPr>
      </w:pPr>
      <w:r w:rsidRPr="00772F7D">
        <w:rPr>
          <w:color w:val="000000"/>
          <w:sz w:val="23"/>
          <w:szCs w:val="23"/>
        </w:rPr>
        <w:t xml:space="preserve">Each PI or department/unit must develop and implement a plan to prevent or detect unauthorized alteration or deletion of ePHI or critical system and network files where deemed reasonable and appropriate based on the </w:t>
      </w:r>
      <w:r>
        <w:rPr>
          <w:color w:val="000000"/>
          <w:sz w:val="23"/>
          <w:szCs w:val="23"/>
        </w:rPr>
        <w:t>project security plan</w:t>
      </w:r>
      <w:r w:rsidRPr="00772F7D">
        <w:rPr>
          <w:color w:val="000000"/>
          <w:sz w:val="23"/>
          <w:szCs w:val="23"/>
        </w:rPr>
        <w:t xml:space="preserve">, for example:  </w:t>
      </w:r>
    </w:p>
    <w:p w14:paraId="3FE41E0D" w14:textId="77777777" w:rsidR="002F6E7D" w:rsidRPr="00772F7D" w:rsidRDefault="002F6E7D" w:rsidP="002F6E7D">
      <w:pPr>
        <w:numPr>
          <w:ilvl w:val="3"/>
          <w:numId w:val="14"/>
        </w:numPr>
        <w:tabs>
          <w:tab w:val="clear" w:pos="1440"/>
          <w:tab w:val="num" w:pos="1080"/>
        </w:tabs>
        <w:ind w:left="1080"/>
        <w:rPr>
          <w:color w:val="000000"/>
          <w:sz w:val="23"/>
          <w:szCs w:val="23"/>
        </w:rPr>
      </w:pPr>
      <w:r w:rsidRPr="00772F7D">
        <w:rPr>
          <w:color w:val="000000"/>
          <w:sz w:val="23"/>
          <w:szCs w:val="23"/>
        </w:rPr>
        <w:t>Running automated integrity checks against files or file types containing ePHI or determined to be critical;</w:t>
      </w:r>
    </w:p>
    <w:p w14:paraId="2D61A201" w14:textId="77777777" w:rsidR="002F6E7D" w:rsidRPr="00772F7D" w:rsidRDefault="002F6E7D" w:rsidP="002F6E7D">
      <w:pPr>
        <w:numPr>
          <w:ilvl w:val="3"/>
          <w:numId w:val="14"/>
        </w:numPr>
        <w:tabs>
          <w:tab w:val="clear" w:pos="1440"/>
          <w:tab w:val="num" w:pos="1080"/>
        </w:tabs>
        <w:ind w:left="1080"/>
        <w:rPr>
          <w:color w:val="000000"/>
          <w:sz w:val="23"/>
          <w:szCs w:val="23"/>
        </w:rPr>
      </w:pPr>
      <w:r w:rsidRPr="00772F7D">
        <w:rPr>
          <w:color w:val="000000"/>
          <w:sz w:val="23"/>
          <w:szCs w:val="23"/>
        </w:rPr>
        <w:t>Assigning responsibility for reviewing the results of integrity checking and handling discrepancies; and</w:t>
      </w:r>
    </w:p>
    <w:p w14:paraId="1590CC91" w14:textId="77777777" w:rsidR="002F6E7D" w:rsidRPr="00772F7D" w:rsidRDefault="002F6E7D" w:rsidP="002F6E7D">
      <w:pPr>
        <w:numPr>
          <w:ilvl w:val="3"/>
          <w:numId w:val="14"/>
        </w:numPr>
        <w:tabs>
          <w:tab w:val="clear" w:pos="1440"/>
          <w:tab w:val="num" w:pos="1080"/>
        </w:tabs>
        <w:ind w:left="1080"/>
        <w:rPr>
          <w:color w:val="000000"/>
          <w:sz w:val="23"/>
          <w:szCs w:val="23"/>
        </w:rPr>
      </w:pPr>
      <w:r w:rsidRPr="00772F7D">
        <w:rPr>
          <w:color w:val="000000"/>
          <w:sz w:val="23"/>
          <w:szCs w:val="23"/>
        </w:rPr>
        <w:t xml:space="preserve">Restoring any ePHI that may become corrupted.      </w:t>
      </w:r>
    </w:p>
    <w:p w14:paraId="6F04A619" w14:textId="77777777" w:rsidR="002F6E7D" w:rsidRPr="00772F7D" w:rsidRDefault="002F6E7D" w:rsidP="002F6E7D">
      <w:pPr>
        <w:ind w:left="2160"/>
        <w:rPr>
          <w:sz w:val="23"/>
          <w:szCs w:val="23"/>
        </w:rPr>
      </w:pPr>
    </w:p>
    <w:p w14:paraId="2064FB9B" w14:textId="77777777" w:rsidR="002F6E7D" w:rsidRPr="000831F4" w:rsidRDefault="002F6E7D" w:rsidP="002F6E7D">
      <w:pPr>
        <w:rPr>
          <w:b/>
          <w:color w:val="000000"/>
          <w:sz w:val="23"/>
          <w:szCs w:val="23"/>
          <w:u w:val="single"/>
        </w:rPr>
      </w:pPr>
      <w:r w:rsidRPr="000831F4">
        <w:rPr>
          <w:b/>
          <w:color w:val="000000"/>
          <w:sz w:val="23"/>
          <w:szCs w:val="23"/>
          <w:u w:val="single"/>
        </w:rPr>
        <w:t>K.  Activity Control and Review</w:t>
      </w:r>
    </w:p>
    <w:p w14:paraId="5D1519C9" w14:textId="77777777" w:rsidR="002F6E7D" w:rsidRPr="00772F7D" w:rsidRDefault="002F6E7D" w:rsidP="002F6E7D">
      <w:pPr>
        <w:tabs>
          <w:tab w:val="left" w:pos="5175"/>
        </w:tabs>
        <w:rPr>
          <w:color w:val="000000"/>
          <w:sz w:val="23"/>
          <w:szCs w:val="23"/>
        </w:rPr>
      </w:pPr>
      <w:r w:rsidRPr="00772F7D">
        <w:rPr>
          <w:color w:val="000000"/>
          <w:sz w:val="23"/>
          <w:szCs w:val="23"/>
        </w:rPr>
        <w:t xml:space="preserve">Each PI or department/unit must develop and implement a plan for monitoring the system activity where deemed reasonable and appropriate based on the </w:t>
      </w:r>
      <w:r>
        <w:rPr>
          <w:color w:val="000000"/>
          <w:sz w:val="23"/>
          <w:szCs w:val="23"/>
        </w:rPr>
        <w:t>project’s data security plan.</w:t>
      </w:r>
      <w:r w:rsidRPr="00772F7D">
        <w:rPr>
          <w:color w:val="000000"/>
          <w:sz w:val="23"/>
          <w:szCs w:val="23"/>
        </w:rPr>
        <w:t xml:space="preserve"> The extent, frequency, and nature of these reviews must be determined by the project’s security environment.  The procedures for system activity control and review must: </w:t>
      </w:r>
    </w:p>
    <w:p w14:paraId="0D8B21DE" w14:textId="77777777" w:rsidR="002F6E7D" w:rsidRPr="00772F7D" w:rsidRDefault="002F6E7D" w:rsidP="002F6E7D">
      <w:pPr>
        <w:ind w:left="360"/>
        <w:rPr>
          <w:color w:val="000000"/>
          <w:sz w:val="23"/>
          <w:szCs w:val="23"/>
        </w:rPr>
      </w:pPr>
    </w:p>
    <w:p w14:paraId="2D9F0011" w14:textId="77777777" w:rsidR="002F6E7D" w:rsidRPr="00772F7D" w:rsidRDefault="002F6E7D" w:rsidP="002F6E7D">
      <w:pPr>
        <w:numPr>
          <w:ilvl w:val="0"/>
          <w:numId w:val="15"/>
        </w:numPr>
        <w:tabs>
          <w:tab w:val="num" w:pos="360"/>
        </w:tabs>
        <w:ind w:left="360"/>
        <w:rPr>
          <w:color w:val="000000"/>
          <w:sz w:val="23"/>
          <w:szCs w:val="23"/>
        </w:rPr>
      </w:pPr>
      <w:r w:rsidRPr="00772F7D">
        <w:rPr>
          <w:color w:val="000000"/>
          <w:sz w:val="23"/>
          <w:szCs w:val="23"/>
        </w:rPr>
        <w:t xml:space="preserve">Identify the systems and applications for which system activity will be monitored; </w:t>
      </w:r>
    </w:p>
    <w:p w14:paraId="47D24B6A" w14:textId="77777777" w:rsidR="002F6E7D" w:rsidRPr="00772F7D" w:rsidRDefault="002F6E7D" w:rsidP="002F6E7D">
      <w:pPr>
        <w:numPr>
          <w:ilvl w:val="0"/>
          <w:numId w:val="15"/>
        </w:numPr>
        <w:tabs>
          <w:tab w:val="num" w:pos="360"/>
        </w:tabs>
        <w:ind w:left="360"/>
        <w:rPr>
          <w:color w:val="000000"/>
          <w:sz w:val="23"/>
          <w:szCs w:val="23"/>
        </w:rPr>
      </w:pPr>
      <w:r w:rsidRPr="00772F7D">
        <w:rPr>
          <w:color w:val="000000"/>
          <w:sz w:val="23"/>
          <w:szCs w:val="23"/>
        </w:rPr>
        <w:t xml:space="preserve">Identify the information to be logged for each system;    </w:t>
      </w:r>
    </w:p>
    <w:p w14:paraId="69A40709" w14:textId="77777777" w:rsidR="002F6E7D" w:rsidRPr="00772F7D" w:rsidRDefault="002F6E7D" w:rsidP="002F6E7D">
      <w:pPr>
        <w:numPr>
          <w:ilvl w:val="0"/>
          <w:numId w:val="15"/>
        </w:numPr>
        <w:tabs>
          <w:tab w:val="num" w:pos="360"/>
        </w:tabs>
        <w:ind w:left="360"/>
        <w:rPr>
          <w:color w:val="000000"/>
          <w:sz w:val="23"/>
          <w:szCs w:val="23"/>
        </w:rPr>
      </w:pPr>
      <w:r w:rsidRPr="00772F7D">
        <w:rPr>
          <w:color w:val="000000"/>
          <w:sz w:val="23"/>
          <w:szCs w:val="23"/>
        </w:rPr>
        <w:t xml:space="preserve">Establish the hardware, software and/or procedural mechanisms that will be used to record and examine activity, such as utilization of logs, access/activity reports or other mechanisms;    </w:t>
      </w:r>
    </w:p>
    <w:p w14:paraId="54AEC2D4" w14:textId="77777777" w:rsidR="002F6E7D" w:rsidRPr="00772F7D" w:rsidRDefault="002F6E7D" w:rsidP="002F6E7D">
      <w:pPr>
        <w:numPr>
          <w:ilvl w:val="0"/>
          <w:numId w:val="15"/>
        </w:numPr>
        <w:tabs>
          <w:tab w:val="num" w:pos="360"/>
        </w:tabs>
        <w:ind w:left="360"/>
        <w:rPr>
          <w:color w:val="000000"/>
          <w:sz w:val="23"/>
          <w:szCs w:val="23"/>
        </w:rPr>
      </w:pPr>
      <w:r w:rsidRPr="00772F7D">
        <w:rPr>
          <w:color w:val="000000"/>
          <w:sz w:val="23"/>
          <w:szCs w:val="23"/>
        </w:rPr>
        <w:t xml:space="preserve">Provide for review </w:t>
      </w:r>
      <w:r>
        <w:rPr>
          <w:color w:val="000000"/>
          <w:sz w:val="23"/>
          <w:szCs w:val="23"/>
        </w:rPr>
        <w:t xml:space="preserve">of the system monitoring setup </w:t>
      </w:r>
      <w:r w:rsidRPr="00772F7D">
        <w:rPr>
          <w:color w:val="000000"/>
          <w:sz w:val="23"/>
          <w:szCs w:val="23"/>
        </w:rPr>
        <w:t xml:space="preserve">by an appropriate individual (such as the Technical Liaison) on a regular basis, at intervals commensurate with the associated risk of the information system and the sensitivity of the ePHI; </w:t>
      </w:r>
    </w:p>
    <w:p w14:paraId="4F7521B2" w14:textId="77777777" w:rsidR="002F6E7D" w:rsidRPr="00772F7D" w:rsidRDefault="002F6E7D" w:rsidP="002F6E7D">
      <w:pPr>
        <w:numPr>
          <w:ilvl w:val="0"/>
          <w:numId w:val="15"/>
        </w:numPr>
        <w:tabs>
          <w:tab w:val="num" w:pos="360"/>
        </w:tabs>
        <w:ind w:left="360"/>
        <w:rPr>
          <w:color w:val="000000"/>
          <w:sz w:val="23"/>
          <w:szCs w:val="23"/>
        </w:rPr>
      </w:pPr>
      <w:r w:rsidRPr="00772F7D">
        <w:rPr>
          <w:color w:val="000000"/>
          <w:sz w:val="23"/>
          <w:szCs w:val="23"/>
        </w:rPr>
        <w:t xml:space="preserve">Provide for reporting of security incidents such as activity exceptions and unauthorized access attempts to the IT Security Office in accordance with the IT Security Policy.  Breaches of ePHI should be reported as indicated in </w:t>
      </w:r>
      <w:hyperlink w:anchor="Breaches" w:history="1">
        <w:r w:rsidRPr="00772F7D">
          <w:rPr>
            <w:rStyle w:val="Hyperlink"/>
            <w:sz w:val="23"/>
            <w:szCs w:val="23"/>
          </w:rPr>
          <w:t>Sect</w:t>
        </w:r>
        <w:r w:rsidRPr="00772F7D">
          <w:rPr>
            <w:rStyle w:val="Hyperlink"/>
            <w:sz w:val="23"/>
            <w:szCs w:val="23"/>
          </w:rPr>
          <w:t>i</w:t>
        </w:r>
        <w:r w:rsidRPr="00772F7D">
          <w:rPr>
            <w:rStyle w:val="Hyperlink"/>
            <w:sz w:val="23"/>
            <w:szCs w:val="23"/>
          </w:rPr>
          <w:t>on D</w:t>
        </w:r>
      </w:hyperlink>
      <w:r w:rsidRPr="00772F7D">
        <w:rPr>
          <w:color w:val="000000"/>
          <w:sz w:val="23"/>
          <w:szCs w:val="23"/>
        </w:rPr>
        <w:t>.</w:t>
      </w:r>
    </w:p>
    <w:p w14:paraId="5B9A8BF8" w14:textId="77777777" w:rsidR="002F6E7D" w:rsidRPr="00772F7D" w:rsidRDefault="002F6E7D" w:rsidP="002F6E7D">
      <w:pPr>
        <w:rPr>
          <w:color w:val="000000"/>
          <w:sz w:val="23"/>
          <w:szCs w:val="23"/>
        </w:rPr>
      </w:pPr>
    </w:p>
    <w:p w14:paraId="52F88EEC" w14:textId="77777777" w:rsidR="002F6E7D" w:rsidRPr="0046129D" w:rsidRDefault="002F6E7D" w:rsidP="002F6E7D">
      <w:pPr>
        <w:rPr>
          <w:b/>
          <w:color w:val="000000"/>
          <w:sz w:val="23"/>
          <w:szCs w:val="23"/>
          <w:u w:val="single"/>
        </w:rPr>
      </w:pPr>
      <w:r w:rsidRPr="0046129D">
        <w:rPr>
          <w:b/>
          <w:color w:val="000000"/>
          <w:sz w:val="23"/>
          <w:szCs w:val="23"/>
          <w:u w:val="single"/>
        </w:rPr>
        <w:t>L. Training Persons With Access</w:t>
      </w:r>
    </w:p>
    <w:p w14:paraId="248FC7CE" w14:textId="77777777" w:rsidR="002F6E7D" w:rsidRPr="00772F7D" w:rsidRDefault="002F6E7D" w:rsidP="002F6E7D">
      <w:pPr>
        <w:rPr>
          <w:color w:val="000000"/>
          <w:sz w:val="23"/>
          <w:szCs w:val="23"/>
          <w:u w:val="single"/>
        </w:rPr>
      </w:pPr>
      <w:r w:rsidRPr="00772F7D">
        <w:rPr>
          <w:color w:val="000000"/>
          <w:sz w:val="23"/>
          <w:szCs w:val="23"/>
        </w:rPr>
        <w:t xml:space="preserve">Persons with access to ePHI must be provided with training regarding project-specific and department/unit-specific policies and procedures relating to the security of ePHI.  Persons with access must also be provided with periodic updates on changes to university security policies and procedures as appropriate, including warnings regarding identified threats, breaches, vulnerabilities, or other security incidents. Assistance with such information is available from the IT Security Office, which has established a website at </w:t>
      </w:r>
      <w:hyperlink r:id="rId13" w:history="1">
        <w:r w:rsidRPr="005B7800">
          <w:rPr>
            <w:rStyle w:val="Hyperlink"/>
            <w:sz w:val="23"/>
            <w:szCs w:val="23"/>
          </w:rPr>
          <w:t>http://www.security.ku.edu</w:t>
        </w:r>
      </w:hyperlink>
      <w:r w:rsidRPr="00772F7D">
        <w:rPr>
          <w:color w:val="000000"/>
          <w:sz w:val="23"/>
          <w:szCs w:val="23"/>
        </w:rPr>
        <w:t xml:space="preserve"> with relevant resources. Training must be documented and updated as material changes in the IT security environment or procedures occur. Documentation may include a roster of attendance by persons with access and the curriculum for the training.</w:t>
      </w:r>
    </w:p>
    <w:p w14:paraId="3AF0FC08" w14:textId="77777777" w:rsidR="002F6E7D" w:rsidRPr="00772F7D" w:rsidRDefault="002F6E7D" w:rsidP="002F6E7D">
      <w:pPr>
        <w:rPr>
          <w:color w:val="000000"/>
          <w:sz w:val="23"/>
          <w:szCs w:val="23"/>
        </w:rPr>
      </w:pPr>
    </w:p>
    <w:p w14:paraId="4A01A2B6" w14:textId="77777777" w:rsidR="002F6E7D" w:rsidRPr="0046129D" w:rsidRDefault="002F6E7D" w:rsidP="002F6E7D">
      <w:pPr>
        <w:rPr>
          <w:b/>
          <w:sz w:val="23"/>
          <w:szCs w:val="23"/>
          <w:u w:val="single"/>
        </w:rPr>
      </w:pPr>
      <w:r w:rsidRPr="0046129D">
        <w:rPr>
          <w:b/>
          <w:color w:val="000000"/>
          <w:sz w:val="23"/>
          <w:szCs w:val="23"/>
          <w:u w:val="single"/>
        </w:rPr>
        <w:t xml:space="preserve">M. </w:t>
      </w:r>
      <w:r w:rsidRPr="0046129D">
        <w:rPr>
          <w:b/>
          <w:sz w:val="23"/>
          <w:szCs w:val="23"/>
          <w:u w:val="single"/>
        </w:rPr>
        <w:t>Access to ePHI by Covered Entities</w:t>
      </w:r>
    </w:p>
    <w:p w14:paraId="3BCBF7DC" w14:textId="77777777" w:rsidR="002F6E7D" w:rsidRPr="00772F7D" w:rsidRDefault="002F6E7D" w:rsidP="002F6E7D">
      <w:pPr>
        <w:rPr>
          <w:color w:val="000000"/>
          <w:sz w:val="23"/>
          <w:szCs w:val="23"/>
        </w:rPr>
      </w:pPr>
      <w:r w:rsidRPr="00772F7D">
        <w:rPr>
          <w:sz w:val="23"/>
          <w:szCs w:val="23"/>
        </w:rPr>
        <w:t>This policy shall not be construed to prohibit access to ePHI by a covered entity which has provided the ePHI or on whose behalf the ePHI is being collected. Requests for access to ePHI by the covered entity should be directed to the PI of the project.</w:t>
      </w:r>
      <w:r w:rsidRPr="00772F7D">
        <w:rPr>
          <w:color w:val="000000"/>
          <w:sz w:val="23"/>
          <w:szCs w:val="23"/>
        </w:rPr>
        <w:t xml:space="preserve"> </w:t>
      </w:r>
    </w:p>
    <w:p w14:paraId="1AF0814D" w14:textId="77777777" w:rsidR="002F6E7D" w:rsidRPr="00772F7D" w:rsidRDefault="002F6E7D" w:rsidP="002F6E7D">
      <w:pPr>
        <w:ind w:left="720" w:hanging="360"/>
        <w:rPr>
          <w:sz w:val="23"/>
          <w:szCs w:val="23"/>
        </w:rPr>
      </w:pPr>
      <w:r w:rsidRPr="00772F7D">
        <w:rPr>
          <w:sz w:val="23"/>
          <w:szCs w:val="23"/>
        </w:rPr>
        <w:t xml:space="preserve">   </w:t>
      </w:r>
    </w:p>
    <w:p w14:paraId="179D1A4D" w14:textId="77777777" w:rsidR="002F6E7D" w:rsidRPr="00DB59C2" w:rsidRDefault="002F6E7D" w:rsidP="002F6E7D">
      <w:pPr>
        <w:ind w:left="360"/>
        <w:rPr>
          <w:b/>
          <w:color w:val="000000"/>
          <w:sz w:val="23"/>
          <w:szCs w:val="23"/>
        </w:rPr>
      </w:pPr>
      <w:r w:rsidRPr="00772F7D">
        <w:rPr>
          <w:sz w:val="23"/>
          <w:szCs w:val="23"/>
        </w:rPr>
        <w:br w:type="page"/>
      </w:r>
    </w:p>
    <w:p w14:paraId="0106BFB6" w14:textId="77777777" w:rsidR="002F6E7D" w:rsidRPr="00DB59C2" w:rsidRDefault="002F6E7D" w:rsidP="002F6E7D">
      <w:pPr>
        <w:jc w:val="right"/>
        <w:rPr>
          <w:sz w:val="23"/>
          <w:szCs w:val="23"/>
        </w:rPr>
      </w:pPr>
      <w:bookmarkStart w:id="0" w:name="AppendixI"/>
      <w:bookmarkEnd w:id="0"/>
      <w:r w:rsidRPr="00DB59C2">
        <w:rPr>
          <w:sz w:val="23"/>
          <w:szCs w:val="23"/>
        </w:rPr>
        <w:lastRenderedPageBreak/>
        <w:t>Appendix I</w:t>
      </w:r>
    </w:p>
    <w:p w14:paraId="7AF56462" w14:textId="77777777" w:rsidR="002F6E7D" w:rsidRPr="00DB59C2" w:rsidRDefault="002F6E7D" w:rsidP="002F6E7D">
      <w:pPr>
        <w:jc w:val="center"/>
        <w:rPr>
          <w:sz w:val="23"/>
          <w:szCs w:val="23"/>
        </w:rPr>
      </w:pPr>
    </w:p>
    <w:p w14:paraId="3318F771" w14:textId="77777777" w:rsidR="002F6E7D" w:rsidRPr="00DB59C2" w:rsidRDefault="002F6E7D" w:rsidP="002F6E7D">
      <w:pPr>
        <w:jc w:val="center"/>
        <w:rPr>
          <w:b/>
          <w:sz w:val="23"/>
          <w:szCs w:val="23"/>
        </w:rPr>
      </w:pPr>
      <w:r w:rsidRPr="00DB59C2">
        <w:rPr>
          <w:b/>
          <w:sz w:val="23"/>
          <w:szCs w:val="23"/>
        </w:rPr>
        <w:t>Confidentiality and Security Agreement</w:t>
      </w:r>
    </w:p>
    <w:p w14:paraId="5FD98862" w14:textId="77777777" w:rsidR="002F6E7D" w:rsidRPr="00DB59C2" w:rsidRDefault="002F6E7D" w:rsidP="002F6E7D">
      <w:pPr>
        <w:rPr>
          <w:sz w:val="21"/>
          <w:szCs w:val="21"/>
        </w:rPr>
      </w:pPr>
    </w:p>
    <w:p w14:paraId="37520BBE" w14:textId="77777777" w:rsidR="002F6E7D" w:rsidRPr="00DB59C2" w:rsidRDefault="002F6E7D" w:rsidP="002F6E7D">
      <w:pPr>
        <w:pStyle w:val="BodyText"/>
        <w:rPr>
          <w:b/>
          <w:sz w:val="21"/>
          <w:szCs w:val="21"/>
        </w:rPr>
      </w:pPr>
      <w:r w:rsidRPr="00DB59C2">
        <w:rPr>
          <w:b/>
          <w:sz w:val="21"/>
          <w:szCs w:val="21"/>
        </w:rPr>
        <w:t xml:space="preserve">Name ________________________________      </w:t>
      </w:r>
      <w:r>
        <w:rPr>
          <w:b/>
          <w:sz w:val="21"/>
          <w:szCs w:val="21"/>
        </w:rPr>
        <w:t>Department/</w:t>
      </w:r>
      <w:r w:rsidRPr="00DB59C2">
        <w:rPr>
          <w:b/>
          <w:sz w:val="21"/>
          <w:szCs w:val="21"/>
        </w:rPr>
        <w:t>Unit___________________________</w:t>
      </w:r>
    </w:p>
    <w:p w14:paraId="61994054" w14:textId="77777777" w:rsidR="002F6E7D" w:rsidRPr="00DB59C2" w:rsidRDefault="002F6E7D" w:rsidP="002F6E7D">
      <w:pPr>
        <w:rPr>
          <w:b/>
          <w:bCs/>
          <w:sz w:val="21"/>
          <w:szCs w:val="21"/>
        </w:rPr>
      </w:pPr>
      <w:r>
        <w:rPr>
          <w:b/>
          <w:bCs/>
          <w:sz w:val="21"/>
          <w:szCs w:val="21"/>
        </w:rPr>
        <w:t>Principal Investigator/Project Director</w:t>
      </w:r>
      <w:r w:rsidRPr="00DB59C2">
        <w:rPr>
          <w:b/>
          <w:bCs/>
          <w:sz w:val="21"/>
          <w:szCs w:val="21"/>
        </w:rPr>
        <w:t>____________________________</w:t>
      </w:r>
    </w:p>
    <w:p w14:paraId="4F45BB38" w14:textId="77777777" w:rsidR="002F6E7D" w:rsidRPr="00DB59C2" w:rsidRDefault="002F6E7D" w:rsidP="002F6E7D">
      <w:pPr>
        <w:rPr>
          <w:b/>
          <w:bCs/>
          <w:sz w:val="21"/>
          <w:szCs w:val="21"/>
        </w:rPr>
      </w:pPr>
    </w:p>
    <w:p w14:paraId="412C31FA" w14:textId="77777777" w:rsidR="002F6E7D" w:rsidRPr="00DB59C2" w:rsidRDefault="002F6E7D" w:rsidP="002F6E7D">
      <w:pPr>
        <w:rPr>
          <w:sz w:val="21"/>
          <w:szCs w:val="21"/>
        </w:rPr>
      </w:pPr>
      <w:r w:rsidRPr="00DB59C2">
        <w:rPr>
          <w:sz w:val="21"/>
          <w:szCs w:val="21"/>
        </w:rPr>
        <w:t xml:space="preserve">1.  I recognize that I will have access to confidential data </w:t>
      </w:r>
      <w:r>
        <w:rPr>
          <w:sz w:val="21"/>
          <w:szCs w:val="21"/>
        </w:rPr>
        <w:t>that</w:t>
      </w:r>
      <w:r w:rsidRPr="00DB59C2">
        <w:rPr>
          <w:sz w:val="21"/>
          <w:szCs w:val="21"/>
        </w:rPr>
        <w:t xml:space="preserve"> is governed by University of Kansas policy </w:t>
      </w:r>
      <w:r>
        <w:rPr>
          <w:sz w:val="21"/>
          <w:szCs w:val="21"/>
        </w:rPr>
        <w:t>and</w:t>
      </w:r>
      <w:r w:rsidRPr="00DB59C2">
        <w:rPr>
          <w:sz w:val="21"/>
          <w:szCs w:val="21"/>
        </w:rPr>
        <w:t xml:space="preserve"> state and federal laws.  Examples of confidential data include but are not limited to information pertaining to an individual’s physical or mental health and treatment, a</w:t>
      </w:r>
      <w:r>
        <w:rPr>
          <w:sz w:val="21"/>
          <w:szCs w:val="21"/>
        </w:rPr>
        <w:t>n</w:t>
      </w:r>
      <w:r w:rsidRPr="00DB59C2">
        <w:rPr>
          <w:sz w:val="21"/>
          <w:szCs w:val="21"/>
        </w:rPr>
        <w:t xml:space="preserve"> individual’s financial information and other personally identifiable data, such as Social Security Numbers.    </w:t>
      </w:r>
    </w:p>
    <w:p w14:paraId="57862D78" w14:textId="77777777" w:rsidR="002F6E7D" w:rsidRPr="00DB59C2" w:rsidRDefault="002F6E7D" w:rsidP="002F6E7D">
      <w:pPr>
        <w:rPr>
          <w:sz w:val="21"/>
          <w:szCs w:val="21"/>
        </w:rPr>
      </w:pPr>
    </w:p>
    <w:p w14:paraId="518B32C7" w14:textId="77777777" w:rsidR="002F6E7D" w:rsidRPr="00DB59C2" w:rsidRDefault="002F6E7D" w:rsidP="002F6E7D">
      <w:pPr>
        <w:rPr>
          <w:sz w:val="21"/>
          <w:szCs w:val="21"/>
        </w:rPr>
      </w:pPr>
      <w:r w:rsidRPr="00DB59C2">
        <w:rPr>
          <w:sz w:val="21"/>
          <w:szCs w:val="21"/>
        </w:rPr>
        <w:t xml:space="preserve">2.  I recognize that data accessed by me may only be used </w:t>
      </w:r>
      <w:r>
        <w:rPr>
          <w:sz w:val="21"/>
          <w:szCs w:val="21"/>
        </w:rPr>
        <w:t xml:space="preserve">to conduct the project as delineated by the project director in accordance with </w:t>
      </w:r>
      <w:r w:rsidRPr="00DB59C2">
        <w:rPr>
          <w:sz w:val="21"/>
          <w:szCs w:val="21"/>
        </w:rPr>
        <w:t xml:space="preserve">university and </w:t>
      </w:r>
      <w:r>
        <w:rPr>
          <w:sz w:val="21"/>
          <w:szCs w:val="21"/>
        </w:rPr>
        <w:t xml:space="preserve">department or </w:t>
      </w:r>
      <w:r w:rsidRPr="00DB59C2">
        <w:rPr>
          <w:sz w:val="21"/>
          <w:szCs w:val="21"/>
        </w:rPr>
        <w:t xml:space="preserve">unit policies and procedures.  I will not store, use, or access data except as permitted by the official policies and procedures of the university and my </w:t>
      </w:r>
      <w:r>
        <w:rPr>
          <w:sz w:val="21"/>
          <w:szCs w:val="21"/>
        </w:rPr>
        <w:t xml:space="preserve">department or </w:t>
      </w:r>
      <w:r w:rsidRPr="00DB59C2">
        <w:rPr>
          <w:sz w:val="21"/>
          <w:szCs w:val="21"/>
        </w:rPr>
        <w:t xml:space="preserve">unit.  </w:t>
      </w:r>
    </w:p>
    <w:p w14:paraId="6427E27E" w14:textId="77777777" w:rsidR="002F6E7D" w:rsidRPr="00DB59C2" w:rsidRDefault="002F6E7D" w:rsidP="002F6E7D">
      <w:pPr>
        <w:rPr>
          <w:sz w:val="21"/>
          <w:szCs w:val="21"/>
        </w:rPr>
      </w:pPr>
    </w:p>
    <w:p w14:paraId="6928F2AF" w14:textId="77777777" w:rsidR="002F6E7D" w:rsidRPr="00DB59C2" w:rsidRDefault="002F6E7D" w:rsidP="002F6E7D">
      <w:pPr>
        <w:rPr>
          <w:sz w:val="21"/>
          <w:szCs w:val="21"/>
        </w:rPr>
      </w:pPr>
      <w:r w:rsidRPr="00DB59C2">
        <w:rPr>
          <w:sz w:val="21"/>
          <w:szCs w:val="21"/>
        </w:rPr>
        <w:t xml:space="preserve">3.  I recognize </w:t>
      </w:r>
      <w:r>
        <w:rPr>
          <w:sz w:val="21"/>
          <w:szCs w:val="21"/>
        </w:rPr>
        <w:t xml:space="preserve">that </w:t>
      </w:r>
      <w:r w:rsidRPr="00DB59C2">
        <w:rPr>
          <w:sz w:val="21"/>
          <w:szCs w:val="21"/>
        </w:rPr>
        <w:t xml:space="preserve">disclosure of data is governed by the policies and procedures of the university and my </w:t>
      </w:r>
      <w:r>
        <w:rPr>
          <w:sz w:val="21"/>
          <w:szCs w:val="21"/>
        </w:rPr>
        <w:t xml:space="preserve">department or </w:t>
      </w:r>
      <w:r w:rsidRPr="00DB59C2">
        <w:rPr>
          <w:sz w:val="21"/>
          <w:szCs w:val="21"/>
        </w:rPr>
        <w:t xml:space="preserve">unit, as well as </w:t>
      </w:r>
      <w:r>
        <w:rPr>
          <w:sz w:val="21"/>
          <w:szCs w:val="21"/>
        </w:rPr>
        <w:t xml:space="preserve">by </w:t>
      </w:r>
      <w:r w:rsidRPr="00DB59C2">
        <w:rPr>
          <w:sz w:val="21"/>
          <w:szCs w:val="21"/>
        </w:rPr>
        <w:t xml:space="preserve">state and federal law.  I will not release data in any circumstances other than those defined by the policies and procedures of the </w:t>
      </w:r>
      <w:r>
        <w:rPr>
          <w:sz w:val="21"/>
          <w:szCs w:val="21"/>
        </w:rPr>
        <w:t>u</w:t>
      </w:r>
      <w:r w:rsidRPr="00DB59C2">
        <w:rPr>
          <w:sz w:val="21"/>
          <w:szCs w:val="21"/>
        </w:rPr>
        <w:t xml:space="preserve">niversity or my </w:t>
      </w:r>
      <w:r>
        <w:rPr>
          <w:sz w:val="21"/>
          <w:szCs w:val="21"/>
        </w:rPr>
        <w:t xml:space="preserve">department or </w:t>
      </w:r>
      <w:r w:rsidRPr="00DB59C2">
        <w:rPr>
          <w:sz w:val="21"/>
          <w:szCs w:val="21"/>
        </w:rPr>
        <w:t>unit; or as otherwise permitted or required by law and only after proper identification and verification of identity and authority is ensured.</w:t>
      </w:r>
    </w:p>
    <w:p w14:paraId="62F30787" w14:textId="77777777" w:rsidR="002F6E7D" w:rsidRPr="00DB59C2" w:rsidRDefault="002F6E7D" w:rsidP="002F6E7D">
      <w:pPr>
        <w:rPr>
          <w:sz w:val="21"/>
          <w:szCs w:val="21"/>
        </w:rPr>
      </w:pPr>
    </w:p>
    <w:p w14:paraId="2074ABB9" w14:textId="77777777" w:rsidR="002F6E7D" w:rsidRPr="00DB59C2" w:rsidRDefault="002F6E7D" w:rsidP="002F6E7D">
      <w:pPr>
        <w:pStyle w:val="BodyText3"/>
        <w:rPr>
          <w:sz w:val="21"/>
          <w:szCs w:val="21"/>
        </w:rPr>
      </w:pPr>
      <w:r w:rsidRPr="00DB59C2">
        <w:rPr>
          <w:sz w:val="21"/>
          <w:szCs w:val="21"/>
        </w:rPr>
        <w:t xml:space="preserve">4.  I will not share sign-on passwords or log-on information with anyone except as requested by my supervisor or </w:t>
      </w:r>
      <w:r>
        <w:rPr>
          <w:sz w:val="21"/>
          <w:szCs w:val="21"/>
        </w:rPr>
        <w:t>department/</w:t>
      </w:r>
      <w:r w:rsidRPr="00DB59C2">
        <w:rPr>
          <w:sz w:val="21"/>
          <w:szCs w:val="21"/>
        </w:rPr>
        <w:t>unit head, by an information services professional in order to resolve a technology problem, or by a university official or law enforcement official in an emergency situation (as permitted or required by applicable law) and only after proper identification and verification of identity and authority is ensured.</w:t>
      </w:r>
    </w:p>
    <w:p w14:paraId="36EC9E57" w14:textId="77777777" w:rsidR="002F6E7D" w:rsidRPr="00DB59C2" w:rsidRDefault="002F6E7D" w:rsidP="002F6E7D">
      <w:pPr>
        <w:rPr>
          <w:sz w:val="21"/>
          <w:szCs w:val="21"/>
        </w:rPr>
      </w:pPr>
      <w:r w:rsidRPr="00DB59C2">
        <w:rPr>
          <w:sz w:val="21"/>
          <w:szCs w:val="21"/>
        </w:rPr>
        <w:t xml:space="preserve">5.  I agree to report loss of a password, or any actual or attempted unauthorized access, use or disclosure of confidential data to my supervisor or </w:t>
      </w:r>
      <w:r>
        <w:rPr>
          <w:sz w:val="21"/>
          <w:szCs w:val="21"/>
        </w:rPr>
        <w:t>department/</w:t>
      </w:r>
      <w:r w:rsidRPr="00DB59C2">
        <w:rPr>
          <w:sz w:val="21"/>
          <w:szCs w:val="21"/>
        </w:rPr>
        <w:t xml:space="preserve">unit head and to other </w:t>
      </w:r>
      <w:r>
        <w:rPr>
          <w:sz w:val="21"/>
          <w:szCs w:val="21"/>
        </w:rPr>
        <w:t>u</w:t>
      </w:r>
      <w:r w:rsidRPr="00DB59C2">
        <w:rPr>
          <w:sz w:val="21"/>
          <w:szCs w:val="21"/>
        </w:rPr>
        <w:t xml:space="preserve">niversity personnel or officials as required by the policies or procedures of the </w:t>
      </w:r>
      <w:r>
        <w:rPr>
          <w:sz w:val="21"/>
          <w:szCs w:val="21"/>
        </w:rPr>
        <w:t>u</w:t>
      </w:r>
      <w:r w:rsidRPr="00DB59C2">
        <w:rPr>
          <w:sz w:val="21"/>
          <w:szCs w:val="21"/>
        </w:rPr>
        <w:t xml:space="preserve">niversity or my </w:t>
      </w:r>
      <w:r>
        <w:rPr>
          <w:sz w:val="21"/>
          <w:szCs w:val="21"/>
        </w:rPr>
        <w:t>department/</w:t>
      </w:r>
      <w:r w:rsidRPr="00DB59C2">
        <w:rPr>
          <w:sz w:val="21"/>
          <w:szCs w:val="21"/>
        </w:rPr>
        <w:t>unit.</w:t>
      </w:r>
    </w:p>
    <w:p w14:paraId="2E834A0C" w14:textId="77777777" w:rsidR="002F6E7D" w:rsidRPr="00DB59C2" w:rsidRDefault="002F6E7D" w:rsidP="002F6E7D">
      <w:pPr>
        <w:rPr>
          <w:sz w:val="21"/>
          <w:szCs w:val="21"/>
        </w:rPr>
      </w:pPr>
    </w:p>
    <w:p w14:paraId="7DBC6B0C" w14:textId="77777777" w:rsidR="002F6E7D" w:rsidRPr="00DB59C2" w:rsidRDefault="002F6E7D" w:rsidP="002F6E7D">
      <w:pPr>
        <w:rPr>
          <w:sz w:val="21"/>
          <w:szCs w:val="21"/>
        </w:rPr>
      </w:pPr>
      <w:r w:rsidRPr="00DB59C2">
        <w:rPr>
          <w:sz w:val="21"/>
          <w:szCs w:val="21"/>
        </w:rPr>
        <w:t>6.  I understand that violation of these policies and procedures may result in disciplinary action, including but not limited to, privilege revocation and/or suspension or termination.</w:t>
      </w:r>
    </w:p>
    <w:p w14:paraId="4063B082" w14:textId="77777777" w:rsidR="002F6E7D" w:rsidRPr="00DB59C2" w:rsidRDefault="002F6E7D" w:rsidP="002F6E7D">
      <w:pPr>
        <w:rPr>
          <w:sz w:val="21"/>
          <w:szCs w:val="21"/>
        </w:rPr>
      </w:pPr>
    </w:p>
    <w:p w14:paraId="4B773C86" w14:textId="77777777" w:rsidR="002F6E7D" w:rsidRPr="00DB59C2" w:rsidRDefault="002F6E7D" w:rsidP="002F6E7D">
      <w:pPr>
        <w:rPr>
          <w:sz w:val="21"/>
          <w:szCs w:val="21"/>
        </w:rPr>
      </w:pPr>
      <w:r w:rsidRPr="00DB59C2">
        <w:rPr>
          <w:sz w:val="21"/>
          <w:szCs w:val="21"/>
        </w:rPr>
        <w:t xml:space="preserve">7.  I understand that my obligations under this Agreement will continue after termination of my relationship with the </w:t>
      </w:r>
      <w:r>
        <w:rPr>
          <w:sz w:val="21"/>
          <w:szCs w:val="21"/>
        </w:rPr>
        <w:t>u</w:t>
      </w:r>
      <w:r w:rsidRPr="00DB59C2">
        <w:rPr>
          <w:sz w:val="21"/>
          <w:szCs w:val="21"/>
        </w:rPr>
        <w:t xml:space="preserve">niversity.  Upon termination, I will immediately return any documents or media containing confidential data to the </w:t>
      </w:r>
      <w:r>
        <w:rPr>
          <w:sz w:val="21"/>
          <w:szCs w:val="21"/>
        </w:rPr>
        <w:t>u</w:t>
      </w:r>
      <w:r w:rsidRPr="00DB59C2">
        <w:rPr>
          <w:sz w:val="21"/>
          <w:szCs w:val="21"/>
        </w:rPr>
        <w:t>niversity.</w:t>
      </w:r>
    </w:p>
    <w:p w14:paraId="3859BD97" w14:textId="77777777" w:rsidR="002F6E7D" w:rsidRDefault="002F6E7D" w:rsidP="002F6E7D">
      <w:pPr>
        <w:rPr>
          <w:sz w:val="23"/>
          <w:szCs w:val="23"/>
        </w:rPr>
      </w:pPr>
    </w:p>
    <w:p w14:paraId="65CB2CAF" w14:textId="77777777" w:rsidR="002F6E7D" w:rsidRPr="00DB59C2" w:rsidRDefault="002F6E7D" w:rsidP="002F6E7D">
      <w:pPr>
        <w:rPr>
          <w:strike/>
          <w:sz w:val="21"/>
          <w:szCs w:val="21"/>
        </w:rPr>
      </w:pPr>
      <w:r w:rsidRPr="00DB59C2">
        <w:rPr>
          <w:sz w:val="23"/>
          <w:szCs w:val="23"/>
        </w:rPr>
        <w:t xml:space="preserve">8.   I have read and understand this document.  </w:t>
      </w:r>
    </w:p>
    <w:p w14:paraId="3E7E25D1" w14:textId="77777777" w:rsidR="002F6E7D" w:rsidRPr="00DB59C2" w:rsidRDefault="002F6E7D" w:rsidP="002F6E7D">
      <w:pPr>
        <w:rPr>
          <w:b/>
          <w:bCs/>
          <w:sz w:val="21"/>
          <w:szCs w:val="21"/>
        </w:rPr>
      </w:pPr>
    </w:p>
    <w:p w14:paraId="087DA084" w14:textId="77777777" w:rsidR="002F6E7D" w:rsidRPr="00DB59C2" w:rsidRDefault="002F6E7D" w:rsidP="002F6E7D">
      <w:pPr>
        <w:rPr>
          <w:b/>
          <w:bCs/>
          <w:sz w:val="21"/>
          <w:szCs w:val="21"/>
        </w:rPr>
      </w:pPr>
      <w:r w:rsidRPr="00DB59C2">
        <w:rPr>
          <w:b/>
          <w:bCs/>
          <w:sz w:val="21"/>
          <w:szCs w:val="21"/>
        </w:rPr>
        <w:t>_________________________________</w:t>
      </w:r>
      <w:r w:rsidRPr="00DB59C2">
        <w:rPr>
          <w:b/>
          <w:bCs/>
          <w:sz w:val="21"/>
          <w:szCs w:val="21"/>
        </w:rPr>
        <w:tab/>
      </w:r>
      <w:r w:rsidRPr="00DB59C2">
        <w:rPr>
          <w:b/>
          <w:bCs/>
          <w:sz w:val="21"/>
          <w:szCs w:val="21"/>
        </w:rPr>
        <w:tab/>
        <w:t>____________</w:t>
      </w:r>
    </w:p>
    <w:p w14:paraId="56839668" w14:textId="77777777" w:rsidR="002F6E7D" w:rsidRPr="00DB59C2" w:rsidRDefault="002F6E7D" w:rsidP="002F6E7D">
      <w:pPr>
        <w:rPr>
          <w:sz w:val="21"/>
          <w:szCs w:val="21"/>
        </w:rPr>
      </w:pPr>
      <w:r w:rsidRPr="00DB59C2">
        <w:rPr>
          <w:sz w:val="21"/>
          <w:szCs w:val="21"/>
        </w:rPr>
        <w:t>Signature                                                                     Date</w:t>
      </w:r>
    </w:p>
    <w:p w14:paraId="112E054D" w14:textId="77777777" w:rsidR="002F6E7D" w:rsidRPr="00DB59C2" w:rsidRDefault="002F6E7D" w:rsidP="002F6E7D">
      <w:pPr>
        <w:rPr>
          <w:sz w:val="21"/>
          <w:szCs w:val="21"/>
        </w:rPr>
      </w:pPr>
    </w:p>
    <w:p w14:paraId="2D8E1591" w14:textId="77777777" w:rsidR="002F6E7D" w:rsidRPr="00DB59C2" w:rsidRDefault="002F6E7D" w:rsidP="002F6E7D">
      <w:pPr>
        <w:rPr>
          <w:b/>
          <w:bCs/>
          <w:sz w:val="21"/>
          <w:szCs w:val="21"/>
        </w:rPr>
      </w:pPr>
      <w:r w:rsidRPr="00DB59C2">
        <w:rPr>
          <w:b/>
          <w:bCs/>
          <w:sz w:val="21"/>
          <w:szCs w:val="21"/>
        </w:rPr>
        <w:t>_________________________________</w:t>
      </w:r>
      <w:r w:rsidRPr="00DB59C2">
        <w:rPr>
          <w:b/>
          <w:bCs/>
          <w:sz w:val="21"/>
          <w:szCs w:val="21"/>
        </w:rPr>
        <w:tab/>
      </w:r>
      <w:r w:rsidRPr="00DB59C2">
        <w:rPr>
          <w:b/>
          <w:bCs/>
          <w:sz w:val="21"/>
          <w:szCs w:val="21"/>
        </w:rPr>
        <w:tab/>
        <w:t>____________</w:t>
      </w:r>
    </w:p>
    <w:p w14:paraId="3EDE372A" w14:textId="77777777" w:rsidR="002F6E7D" w:rsidRDefault="002F6E7D" w:rsidP="002F6E7D">
      <w:pPr>
        <w:rPr>
          <w:sz w:val="21"/>
          <w:szCs w:val="21"/>
        </w:rPr>
      </w:pPr>
      <w:r>
        <w:rPr>
          <w:sz w:val="21"/>
          <w:szCs w:val="21"/>
        </w:rPr>
        <w:t>Principal Investigator/Project Director</w:t>
      </w:r>
      <w:r w:rsidRPr="00DB59C2">
        <w:rPr>
          <w:sz w:val="21"/>
          <w:szCs w:val="21"/>
        </w:rPr>
        <w:t xml:space="preserve"> Signature             Date</w:t>
      </w:r>
    </w:p>
    <w:p w14:paraId="6DF717C7" w14:textId="77777777" w:rsidR="002F6E7D" w:rsidRDefault="002F6E7D" w:rsidP="002F6E7D">
      <w:pPr>
        <w:rPr>
          <w:sz w:val="21"/>
          <w:szCs w:val="21"/>
        </w:rPr>
      </w:pPr>
    </w:p>
    <w:p w14:paraId="3B581F1C" w14:textId="77777777" w:rsidR="002F6E7D" w:rsidRPr="00DF5DBE" w:rsidRDefault="002F6E7D" w:rsidP="002F6E7D">
      <w:pPr>
        <w:rPr>
          <w:i/>
          <w:sz w:val="20"/>
          <w:szCs w:val="20"/>
        </w:rPr>
      </w:pPr>
      <w:r w:rsidRPr="00DF5DBE">
        <w:rPr>
          <w:i/>
          <w:sz w:val="20"/>
          <w:szCs w:val="20"/>
        </w:rPr>
        <w:t>The Principal Investigator/Project Director must maintain on file all Confidentiality and Security Agreements for the project.</w:t>
      </w:r>
    </w:p>
    <w:p w14:paraId="3EAE4BB7" w14:textId="77777777" w:rsidR="002F6E7D" w:rsidRPr="00DB59C2" w:rsidRDefault="002F6E7D" w:rsidP="002F6E7D">
      <w:pPr>
        <w:rPr>
          <w:sz w:val="21"/>
          <w:szCs w:val="21"/>
        </w:rPr>
      </w:pPr>
    </w:p>
    <w:p w14:paraId="3F9B7D74" w14:textId="77777777" w:rsidR="002F6E7D" w:rsidRPr="00DB59C2" w:rsidRDefault="002F6E7D" w:rsidP="002F6E7D">
      <w:pPr>
        <w:pStyle w:val="Heading4"/>
        <w:numPr>
          <w:ilvl w:val="0"/>
          <w:numId w:val="0"/>
        </w:numPr>
        <w:ind w:left="720"/>
        <w:jc w:val="right"/>
        <w:rPr>
          <w:b w:val="0"/>
          <w:sz w:val="23"/>
          <w:szCs w:val="23"/>
        </w:rPr>
      </w:pPr>
      <w:bookmarkStart w:id="1" w:name="AppendixII"/>
      <w:bookmarkEnd w:id="1"/>
      <w:r w:rsidRPr="00DB59C2">
        <w:rPr>
          <w:b w:val="0"/>
          <w:sz w:val="23"/>
          <w:szCs w:val="23"/>
        </w:rPr>
        <w:lastRenderedPageBreak/>
        <w:t>Appendix II</w:t>
      </w:r>
    </w:p>
    <w:p w14:paraId="4B289A0A" w14:textId="77777777" w:rsidR="002F6E7D" w:rsidRPr="00DB59C2" w:rsidRDefault="002F6E7D" w:rsidP="002F6E7D">
      <w:pPr>
        <w:pStyle w:val="Heading4"/>
        <w:numPr>
          <w:ilvl w:val="0"/>
          <w:numId w:val="0"/>
        </w:numPr>
        <w:ind w:left="720"/>
        <w:jc w:val="center"/>
        <w:rPr>
          <w:sz w:val="27"/>
          <w:szCs w:val="27"/>
        </w:rPr>
      </w:pPr>
      <w:r w:rsidRPr="00DB59C2">
        <w:rPr>
          <w:sz w:val="27"/>
          <w:szCs w:val="27"/>
        </w:rPr>
        <w:t>SAMPLE</w:t>
      </w:r>
    </w:p>
    <w:p w14:paraId="6FAA55BC" w14:textId="77777777" w:rsidR="002F6E7D" w:rsidRPr="00DB59C2" w:rsidRDefault="002F6E7D" w:rsidP="002F6E7D">
      <w:pPr>
        <w:pStyle w:val="Heading4"/>
        <w:numPr>
          <w:ilvl w:val="0"/>
          <w:numId w:val="0"/>
        </w:numPr>
        <w:ind w:left="720"/>
        <w:jc w:val="center"/>
        <w:rPr>
          <w:sz w:val="27"/>
          <w:szCs w:val="27"/>
        </w:rPr>
      </w:pPr>
      <w:r w:rsidRPr="00DB59C2">
        <w:rPr>
          <w:sz w:val="27"/>
          <w:szCs w:val="27"/>
        </w:rPr>
        <w:t>AUTHORIZATION OF ACCESS TO INFORMATION SYSTEMS</w:t>
      </w:r>
    </w:p>
    <w:p w14:paraId="74A800E9" w14:textId="77777777" w:rsidR="002F6E7D" w:rsidRPr="00DB59C2" w:rsidRDefault="002F6E7D" w:rsidP="002F6E7D">
      <w:pPr>
        <w:rPr>
          <w:sz w:val="23"/>
          <w:szCs w:val="23"/>
        </w:rPr>
      </w:pPr>
    </w:p>
    <w:p w14:paraId="6C37CEF9" w14:textId="77777777" w:rsidR="002F6E7D" w:rsidRPr="00DB59C2" w:rsidRDefault="002F6E7D" w:rsidP="002F6E7D">
      <w:pPr>
        <w:rPr>
          <w:sz w:val="23"/>
          <w:szCs w:val="23"/>
        </w:rPr>
      </w:pPr>
      <w:r w:rsidRPr="00DB59C2">
        <w:rPr>
          <w:sz w:val="23"/>
          <w:szCs w:val="23"/>
        </w:rPr>
        <w:t>User information</w:t>
      </w:r>
    </w:p>
    <w:p w14:paraId="340C08B0" w14:textId="77777777" w:rsidR="002F6E7D" w:rsidRPr="00DB59C2" w:rsidRDefault="002F6E7D" w:rsidP="002F6E7D">
      <w:pPr>
        <w:rPr>
          <w:sz w:val="23"/>
          <w:szCs w:val="23"/>
        </w:rPr>
      </w:pPr>
    </w:p>
    <w:p w14:paraId="4CB626DF" w14:textId="77777777" w:rsidR="002F6E7D" w:rsidRPr="00DB59C2" w:rsidRDefault="002F6E7D" w:rsidP="002F6E7D">
      <w:pPr>
        <w:rPr>
          <w:sz w:val="23"/>
          <w:szCs w:val="23"/>
        </w:rPr>
      </w:pPr>
      <w:r w:rsidRPr="00DB59C2">
        <w:rPr>
          <w:sz w:val="23"/>
          <w:szCs w:val="23"/>
        </w:rPr>
        <w:t xml:space="preserve">Name: ____________________________ </w:t>
      </w:r>
      <w:r w:rsidRPr="00DB59C2">
        <w:rPr>
          <w:sz w:val="23"/>
          <w:szCs w:val="23"/>
        </w:rPr>
        <w:tab/>
        <w:t>Title:______________________________</w:t>
      </w:r>
    </w:p>
    <w:p w14:paraId="02FE182D" w14:textId="77777777" w:rsidR="002F6E7D" w:rsidRPr="00DB59C2" w:rsidRDefault="002F6E7D" w:rsidP="002F6E7D">
      <w:pPr>
        <w:rPr>
          <w:sz w:val="23"/>
          <w:szCs w:val="23"/>
        </w:rPr>
      </w:pPr>
    </w:p>
    <w:p w14:paraId="68F21DAF" w14:textId="77777777" w:rsidR="002F6E7D" w:rsidRPr="00DB59C2" w:rsidRDefault="002F6E7D" w:rsidP="002F6E7D">
      <w:pPr>
        <w:rPr>
          <w:sz w:val="23"/>
          <w:szCs w:val="23"/>
        </w:rPr>
      </w:pPr>
    </w:p>
    <w:p w14:paraId="2B69AA47" w14:textId="77777777" w:rsidR="002F6E7D" w:rsidRPr="00DB59C2" w:rsidRDefault="002F6E7D" w:rsidP="002F6E7D">
      <w:pPr>
        <w:rPr>
          <w:sz w:val="23"/>
          <w:szCs w:val="23"/>
        </w:rPr>
      </w:pPr>
      <w:r w:rsidRPr="00DB59C2">
        <w:rPr>
          <w:sz w:val="23"/>
          <w:szCs w:val="23"/>
        </w:rPr>
        <w:t>KU ID#</w:t>
      </w:r>
      <w:r>
        <w:rPr>
          <w:sz w:val="23"/>
          <w:szCs w:val="23"/>
        </w:rPr>
        <w:t xml:space="preserve"> (if a KU student): </w:t>
      </w:r>
      <w:r w:rsidRPr="00DB59C2">
        <w:rPr>
          <w:sz w:val="23"/>
          <w:szCs w:val="23"/>
        </w:rPr>
        <w:t>_____________________________</w:t>
      </w:r>
    </w:p>
    <w:p w14:paraId="0FB63F43" w14:textId="77777777" w:rsidR="002F6E7D" w:rsidRPr="00DB59C2" w:rsidRDefault="002F6E7D" w:rsidP="002F6E7D">
      <w:pPr>
        <w:rPr>
          <w:sz w:val="23"/>
          <w:szCs w:val="23"/>
        </w:rPr>
      </w:pPr>
    </w:p>
    <w:p w14:paraId="5DA59C2B" w14:textId="77777777" w:rsidR="002F6E7D" w:rsidRPr="00DB59C2" w:rsidRDefault="002F6E7D" w:rsidP="002F6E7D">
      <w:pPr>
        <w:rPr>
          <w:sz w:val="23"/>
          <w:szCs w:val="23"/>
        </w:rPr>
      </w:pPr>
      <w:r w:rsidRPr="00DB59C2">
        <w:rPr>
          <w:sz w:val="23"/>
          <w:szCs w:val="23"/>
        </w:rPr>
        <w:t xml:space="preserve">This User is: </w:t>
      </w:r>
      <w:r w:rsidRPr="00DB59C2">
        <w:rPr>
          <w:sz w:val="23"/>
          <w:szCs w:val="23"/>
        </w:rPr>
        <w:tab/>
        <w:t xml:space="preserve"> ___ New</w:t>
      </w:r>
    </w:p>
    <w:p w14:paraId="35650B9E" w14:textId="77777777" w:rsidR="002F6E7D" w:rsidRPr="00DB59C2" w:rsidRDefault="002F6E7D" w:rsidP="002F6E7D">
      <w:pPr>
        <w:rPr>
          <w:sz w:val="23"/>
          <w:szCs w:val="23"/>
        </w:rPr>
      </w:pPr>
      <w:r w:rsidRPr="00DB59C2">
        <w:rPr>
          <w:sz w:val="23"/>
          <w:szCs w:val="23"/>
        </w:rPr>
        <w:tab/>
      </w:r>
      <w:r w:rsidRPr="00DB59C2">
        <w:rPr>
          <w:sz w:val="23"/>
          <w:szCs w:val="23"/>
        </w:rPr>
        <w:tab/>
        <w:t xml:space="preserve"> ___Transferring from:_______________________________________</w:t>
      </w:r>
    </w:p>
    <w:p w14:paraId="007B78C1" w14:textId="77777777" w:rsidR="002F6E7D" w:rsidRPr="00DB59C2" w:rsidRDefault="002F6E7D" w:rsidP="002F6E7D">
      <w:pPr>
        <w:tabs>
          <w:tab w:val="left" w:pos="1080"/>
        </w:tabs>
        <w:ind w:left="1080" w:hanging="720"/>
        <w:rPr>
          <w:sz w:val="23"/>
          <w:szCs w:val="23"/>
        </w:rPr>
      </w:pPr>
      <w:r w:rsidRPr="00DB59C2">
        <w:rPr>
          <w:sz w:val="23"/>
          <w:szCs w:val="23"/>
        </w:rPr>
        <w:tab/>
      </w:r>
      <w:r w:rsidRPr="00DB59C2">
        <w:rPr>
          <w:sz w:val="23"/>
          <w:szCs w:val="23"/>
        </w:rPr>
        <w:tab/>
      </w:r>
      <w:r w:rsidRPr="00DB59C2">
        <w:rPr>
          <w:sz w:val="23"/>
          <w:szCs w:val="23"/>
        </w:rPr>
        <w:tab/>
        <w:t xml:space="preserve"> Current LAN administrator (if known):___________________</w:t>
      </w:r>
    </w:p>
    <w:p w14:paraId="1BD43B1D" w14:textId="77777777" w:rsidR="002F6E7D" w:rsidRPr="00DB59C2" w:rsidRDefault="002F6E7D" w:rsidP="002F6E7D">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2136"/>
        <w:gridCol w:w="3697"/>
        <w:tblGridChange w:id="2">
          <w:tblGrid>
            <w:gridCol w:w="2797"/>
            <w:gridCol w:w="2136"/>
            <w:gridCol w:w="3697"/>
          </w:tblGrid>
        </w:tblGridChange>
      </w:tblGrid>
      <w:tr w:rsidR="002F6E7D" w:rsidRPr="002F6E7D" w14:paraId="78120A99" w14:textId="77777777" w:rsidTr="002F6E7D">
        <w:tc>
          <w:tcPr>
            <w:tcW w:w="2808" w:type="dxa"/>
            <w:shd w:val="clear" w:color="auto" w:fill="auto"/>
          </w:tcPr>
          <w:p w14:paraId="37EC8773" w14:textId="77777777" w:rsidR="002F6E7D" w:rsidRPr="002F6E7D" w:rsidRDefault="002F6E7D" w:rsidP="002F6E7D">
            <w:pPr>
              <w:rPr>
                <w:sz w:val="23"/>
                <w:szCs w:val="23"/>
              </w:rPr>
            </w:pPr>
            <w:r w:rsidRPr="002F6E7D">
              <w:rPr>
                <w:sz w:val="23"/>
                <w:szCs w:val="23"/>
              </w:rPr>
              <w:t>System</w:t>
            </w:r>
          </w:p>
        </w:tc>
        <w:tc>
          <w:tcPr>
            <w:tcW w:w="2160" w:type="dxa"/>
            <w:shd w:val="clear" w:color="auto" w:fill="auto"/>
          </w:tcPr>
          <w:p w14:paraId="081529CC" w14:textId="77777777" w:rsidR="002F6E7D" w:rsidRPr="002F6E7D" w:rsidRDefault="002F6E7D" w:rsidP="002F6E7D">
            <w:pPr>
              <w:rPr>
                <w:sz w:val="23"/>
                <w:szCs w:val="23"/>
              </w:rPr>
            </w:pPr>
            <w:r w:rsidRPr="002F6E7D">
              <w:rPr>
                <w:sz w:val="23"/>
                <w:szCs w:val="23"/>
              </w:rPr>
              <w:t>Role (Specify as Appropriate)</w:t>
            </w:r>
          </w:p>
        </w:tc>
        <w:tc>
          <w:tcPr>
            <w:tcW w:w="3780" w:type="dxa"/>
            <w:shd w:val="clear" w:color="auto" w:fill="auto"/>
          </w:tcPr>
          <w:p w14:paraId="2EF13F31" w14:textId="77777777" w:rsidR="002F6E7D" w:rsidRPr="002F6E7D" w:rsidRDefault="002F6E7D" w:rsidP="002F6E7D">
            <w:pPr>
              <w:rPr>
                <w:sz w:val="23"/>
                <w:szCs w:val="23"/>
              </w:rPr>
            </w:pPr>
            <w:r w:rsidRPr="002F6E7D">
              <w:rPr>
                <w:sz w:val="23"/>
                <w:szCs w:val="23"/>
              </w:rPr>
              <w:t>Comments</w:t>
            </w:r>
          </w:p>
        </w:tc>
      </w:tr>
      <w:tr w:rsidR="002F6E7D" w:rsidRPr="002F6E7D" w14:paraId="13327B5F" w14:textId="77777777" w:rsidTr="002F6E7D">
        <w:tc>
          <w:tcPr>
            <w:tcW w:w="2808" w:type="dxa"/>
            <w:shd w:val="clear" w:color="auto" w:fill="auto"/>
          </w:tcPr>
          <w:p w14:paraId="672D7A94" w14:textId="77777777" w:rsidR="002F6E7D" w:rsidRPr="002F6E7D" w:rsidRDefault="002F6E7D" w:rsidP="002F6E7D">
            <w:pPr>
              <w:rPr>
                <w:sz w:val="23"/>
                <w:szCs w:val="23"/>
              </w:rPr>
            </w:pPr>
            <w:r w:rsidRPr="002F6E7D">
              <w:rPr>
                <w:sz w:val="23"/>
                <w:szCs w:val="23"/>
              </w:rPr>
              <w:t>□    Network</w:t>
            </w:r>
          </w:p>
          <w:p w14:paraId="56C4684A" w14:textId="77777777" w:rsidR="002F6E7D" w:rsidRPr="002F6E7D" w:rsidRDefault="002F6E7D" w:rsidP="002F6E7D">
            <w:pPr>
              <w:rPr>
                <w:sz w:val="23"/>
                <w:szCs w:val="23"/>
              </w:rPr>
            </w:pPr>
            <w:r w:rsidRPr="002F6E7D">
              <w:rPr>
                <w:sz w:val="23"/>
                <w:szCs w:val="23"/>
              </w:rPr>
              <w:t>□    Remote Access</w:t>
            </w:r>
          </w:p>
        </w:tc>
        <w:tc>
          <w:tcPr>
            <w:tcW w:w="2160" w:type="dxa"/>
            <w:shd w:val="clear" w:color="auto" w:fill="auto"/>
          </w:tcPr>
          <w:p w14:paraId="47E1C7A2" w14:textId="77777777" w:rsidR="002F6E7D" w:rsidRPr="002F6E7D" w:rsidRDefault="002F6E7D" w:rsidP="002F6E7D">
            <w:pPr>
              <w:rPr>
                <w:sz w:val="23"/>
                <w:szCs w:val="23"/>
              </w:rPr>
            </w:pPr>
          </w:p>
        </w:tc>
        <w:tc>
          <w:tcPr>
            <w:tcW w:w="3780" w:type="dxa"/>
            <w:shd w:val="clear" w:color="auto" w:fill="auto"/>
          </w:tcPr>
          <w:p w14:paraId="3BB46925" w14:textId="77777777" w:rsidR="002F6E7D" w:rsidRPr="002F6E7D" w:rsidRDefault="002F6E7D" w:rsidP="002F6E7D">
            <w:pPr>
              <w:rPr>
                <w:sz w:val="23"/>
                <w:szCs w:val="23"/>
              </w:rPr>
            </w:pPr>
          </w:p>
        </w:tc>
      </w:tr>
      <w:tr w:rsidR="002F6E7D" w:rsidRPr="002F6E7D" w14:paraId="2832C10D" w14:textId="77777777" w:rsidTr="002F6E7D">
        <w:tc>
          <w:tcPr>
            <w:tcW w:w="2808" w:type="dxa"/>
            <w:shd w:val="clear" w:color="auto" w:fill="auto"/>
          </w:tcPr>
          <w:p w14:paraId="12B3B791" w14:textId="77777777" w:rsidR="002F6E7D" w:rsidRPr="002F6E7D" w:rsidRDefault="002F6E7D" w:rsidP="002F6E7D">
            <w:pPr>
              <w:rPr>
                <w:sz w:val="23"/>
                <w:szCs w:val="23"/>
              </w:rPr>
            </w:pPr>
            <w:r w:rsidRPr="002F6E7D">
              <w:rPr>
                <w:sz w:val="23"/>
                <w:szCs w:val="23"/>
              </w:rPr>
              <w:t>□    Email.*</w:t>
            </w:r>
          </w:p>
        </w:tc>
        <w:tc>
          <w:tcPr>
            <w:tcW w:w="2160" w:type="dxa"/>
            <w:shd w:val="clear" w:color="auto" w:fill="auto"/>
          </w:tcPr>
          <w:p w14:paraId="1395F72B" w14:textId="77777777" w:rsidR="002F6E7D" w:rsidRPr="002F6E7D" w:rsidRDefault="002F6E7D" w:rsidP="002F6E7D">
            <w:pPr>
              <w:rPr>
                <w:sz w:val="23"/>
                <w:szCs w:val="23"/>
              </w:rPr>
            </w:pPr>
          </w:p>
        </w:tc>
        <w:tc>
          <w:tcPr>
            <w:tcW w:w="3780" w:type="dxa"/>
            <w:shd w:val="clear" w:color="auto" w:fill="auto"/>
          </w:tcPr>
          <w:p w14:paraId="7B37D6A7" w14:textId="77777777" w:rsidR="002F6E7D" w:rsidRPr="002F6E7D" w:rsidRDefault="002F6E7D" w:rsidP="002F6E7D">
            <w:pPr>
              <w:rPr>
                <w:sz w:val="23"/>
                <w:szCs w:val="23"/>
              </w:rPr>
            </w:pPr>
          </w:p>
        </w:tc>
      </w:tr>
      <w:tr w:rsidR="002F6E7D" w:rsidRPr="002F6E7D" w14:paraId="0051D9F1" w14:textId="77777777" w:rsidTr="002F6E7D">
        <w:tc>
          <w:tcPr>
            <w:tcW w:w="2808" w:type="dxa"/>
            <w:shd w:val="clear" w:color="auto" w:fill="auto"/>
          </w:tcPr>
          <w:p w14:paraId="3E24D748" w14:textId="77777777" w:rsidR="002F6E7D" w:rsidRPr="002F6E7D" w:rsidRDefault="002F6E7D" w:rsidP="002F6E7D">
            <w:pPr>
              <w:rPr>
                <w:sz w:val="23"/>
                <w:szCs w:val="23"/>
              </w:rPr>
            </w:pPr>
            <w:r w:rsidRPr="002F6E7D">
              <w:rPr>
                <w:sz w:val="23"/>
                <w:szCs w:val="23"/>
              </w:rPr>
              <w:t>□    Internet</w:t>
            </w:r>
          </w:p>
        </w:tc>
        <w:tc>
          <w:tcPr>
            <w:tcW w:w="2160" w:type="dxa"/>
            <w:shd w:val="clear" w:color="auto" w:fill="auto"/>
          </w:tcPr>
          <w:p w14:paraId="2663AA8B" w14:textId="77777777" w:rsidR="002F6E7D" w:rsidRPr="002F6E7D" w:rsidRDefault="002F6E7D" w:rsidP="002F6E7D">
            <w:pPr>
              <w:rPr>
                <w:sz w:val="23"/>
                <w:szCs w:val="23"/>
              </w:rPr>
            </w:pPr>
          </w:p>
        </w:tc>
        <w:tc>
          <w:tcPr>
            <w:tcW w:w="3780" w:type="dxa"/>
            <w:shd w:val="clear" w:color="auto" w:fill="auto"/>
          </w:tcPr>
          <w:p w14:paraId="5892519D" w14:textId="77777777" w:rsidR="002F6E7D" w:rsidRPr="002F6E7D" w:rsidRDefault="002F6E7D" w:rsidP="002F6E7D">
            <w:pPr>
              <w:rPr>
                <w:sz w:val="23"/>
                <w:szCs w:val="23"/>
              </w:rPr>
            </w:pPr>
          </w:p>
        </w:tc>
      </w:tr>
      <w:tr w:rsidR="002F6E7D" w:rsidRPr="002F6E7D" w14:paraId="2641DC27" w14:textId="77777777" w:rsidTr="002F6E7D">
        <w:tc>
          <w:tcPr>
            <w:tcW w:w="2808" w:type="dxa"/>
            <w:shd w:val="clear" w:color="auto" w:fill="auto"/>
          </w:tcPr>
          <w:p w14:paraId="5F22A739" w14:textId="77777777" w:rsidR="002F6E7D" w:rsidRPr="002F6E7D" w:rsidRDefault="002F6E7D" w:rsidP="002F6E7D">
            <w:pPr>
              <w:rPr>
                <w:sz w:val="23"/>
                <w:szCs w:val="23"/>
              </w:rPr>
            </w:pPr>
            <w:r w:rsidRPr="002F6E7D">
              <w:rPr>
                <w:sz w:val="23"/>
                <w:szCs w:val="23"/>
              </w:rPr>
              <w:t xml:space="preserve">□   </w:t>
            </w:r>
            <w:r w:rsidRPr="002F6E7D">
              <w:rPr>
                <w:i/>
                <w:sz w:val="23"/>
                <w:szCs w:val="23"/>
              </w:rPr>
              <w:t>[insert name of project/department/unit  application(s)]</w:t>
            </w:r>
          </w:p>
        </w:tc>
        <w:tc>
          <w:tcPr>
            <w:tcW w:w="2160" w:type="dxa"/>
            <w:shd w:val="clear" w:color="auto" w:fill="auto"/>
          </w:tcPr>
          <w:p w14:paraId="4F762A25" w14:textId="77777777" w:rsidR="002F6E7D" w:rsidRPr="002F6E7D" w:rsidRDefault="002F6E7D" w:rsidP="002F6E7D">
            <w:pPr>
              <w:rPr>
                <w:sz w:val="23"/>
                <w:szCs w:val="23"/>
              </w:rPr>
            </w:pPr>
          </w:p>
        </w:tc>
        <w:tc>
          <w:tcPr>
            <w:tcW w:w="3780" w:type="dxa"/>
            <w:shd w:val="clear" w:color="auto" w:fill="auto"/>
          </w:tcPr>
          <w:p w14:paraId="033BC003" w14:textId="77777777" w:rsidR="002F6E7D" w:rsidRPr="002F6E7D" w:rsidRDefault="002F6E7D" w:rsidP="002F6E7D">
            <w:pPr>
              <w:rPr>
                <w:sz w:val="23"/>
                <w:szCs w:val="23"/>
              </w:rPr>
            </w:pPr>
          </w:p>
        </w:tc>
      </w:tr>
      <w:tr w:rsidR="002F6E7D" w:rsidRPr="002F6E7D" w14:paraId="37A1EE39" w14:textId="77777777" w:rsidTr="002F6E7D">
        <w:tc>
          <w:tcPr>
            <w:tcW w:w="2808" w:type="dxa"/>
            <w:shd w:val="clear" w:color="auto" w:fill="auto"/>
          </w:tcPr>
          <w:p w14:paraId="47A78C53" w14:textId="77777777" w:rsidR="002F6E7D" w:rsidRPr="002F6E7D" w:rsidRDefault="002F6E7D" w:rsidP="002F6E7D">
            <w:pPr>
              <w:rPr>
                <w:sz w:val="23"/>
                <w:szCs w:val="23"/>
              </w:rPr>
            </w:pPr>
            <w:r w:rsidRPr="002F6E7D">
              <w:rPr>
                <w:sz w:val="23"/>
                <w:szCs w:val="23"/>
              </w:rPr>
              <w:t>□ Other_______________</w:t>
            </w:r>
          </w:p>
        </w:tc>
        <w:tc>
          <w:tcPr>
            <w:tcW w:w="2160" w:type="dxa"/>
            <w:shd w:val="clear" w:color="auto" w:fill="auto"/>
          </w:tcPr>
          <w:p w14:paraId="01BF39ED" w14:textId="77777777" w:rsidR="002F6E7D" w:rsidRPr="002F6E7D" w:rsidRDefault="002F6E7D" w:rsidP="002F6E7D">
            <w:pPr>
              <w:rPr>
                <w:sz w:val="23"/>
                <w:szCs w:val="23"/>
              </w:rPr>
            </w:pPr>
          </w:p>
        </w:tc>
        <w:tc>
          <w:tcPr>
            <w:tcW w:w="3780" w:type="dxa"/>
            <w:shd w:val="clear" w:color="auto" w:fill="auto"/>
          </w:tcPr>
          <w:p w14:paraId="201DF08C" w14:textId="77777777" w:rsidR="002F6E7D" w:rsidRPr="002F6E7D" w:rsidRDefault="002F6E7D" w:rsidP="002F6E7D">
            <w:pPr>
              <w:rPr>
                <w:sz w:val="23"/>
                <w:szCs w:val="23"/>
              </w:rPr>
            </w:pPr>
          </w:p>
        </w:tc>
      </w:tr>
    </w:tbl>
    <w:p w14:paraId="5A3CD680" w14:textId="77777777" w:rsidR="002F6E7D" w:rsidRPr="00DB59C2" w:rsidRDefault="002F6E7D" w:rsidP="002F6E7D">
      <w:pPr>
        <w:rPr>
          <w:sz w:val="23"/>
          <w:szCs w:val="23"/>
        </w:rPr>
      </w:pPr>
    </w:p>
    <w:p w14:paraId="6AFDC583" w14:textId="77777777" w:rsidR="002F6E7D" w:rsidRPr="00DB59C2" w:rsidRDefault="002F6E7D" w:rsidP="002F6E7D">
      <w:pPr>
        <w:rPr>
          <w:sz w:val="23"/>
          <w:szCs w:val="23"/>
        </w:rPr>
      </w:pPr>
      <w:r w:rsidRPr="00DB59C2">
        <w:rPr>
          <w:sz w:val="23"/>
          <w:szCs w:val="23"/>
        </w:rPr>
        <w:t xml:space="preserve">*Email—After the </w:t>
      </w:r>
      <w:r>
        <w:rPr>
          <w:sz w:val="23"/>
          <w:szCs w:val="23"/>
        </w:rPr>
        <w:t xml:space="preserve">person with access’s </w:t>
      </w:r>
      <w:r w:rsidRPr="00DB59C2">
        <w:rPr>
          <w:sz w:val="23"/>
          <w:szCs w:val="23"/>
        </w:rPr>
        <w:t xml:space="preserve">paperwork has been processed through HR, please have </w:t>
      </w:r>
      <w:r>
        <w:rPr>
          <w:sz w:val="23"/>
          <w:szCs w:val="23"/>
        </w:rPr>
        <w:t>her/him</w:t>
      </w:r>
      <w:r w:rsidRPr="00DB59C2">
        <w:rPr>
          <w:sz w:val="23"/>
          <w:szCs w:val="23"/>
        </w:rPr>
        <w:t xml:space="preserve"> visit the following site to set up </w:t>
      </w:r>
      <w:r>
        <w:rPr>
          <w:sz w:val="23"/>
          <w:szCs w:val="23"/>
        </w:rPr>
        <w:t>an</w:t>
      </w:r>
      <w:r w:rsidRPr="00DB59C2">
        <w:rPr>
          <w:sz w:val="23"/>
          <w:szCs w:val="23"/>
        </w:rPr>
        <w:t xml:space="preserve"> Exchange email account</w:t>
      </w:r>
      <w:r>
        <w:rPr>
          <w:sz w:val="23"/>
          <w:szCs w:val="23"/>
        </w:rPr>
        <w:t xml:space="preserve"> if needed</w:t>
      </w:r>
      <w:r w:rsidRPr="00DB59C2">
        <w:rPr>
          <w:sz w:val="23"/>
          <w:szCs w:val="23"/>
        </w:rPr>
        <w:t xml:space="preserve">: </w:t>
      </w:r>
      <w:hyperlink r:id="rId14" w:history="1">
        <w:r w:rsidRPr="00DB59C2">
          <w:rPr>
            <w:rStyle w:val="Hyperlink"/>
            <w:sz w:val="23"/>
            <w:szCs w:val="23"/>
          </w:rPr>
          <w:t>http://www.email.ku.edu/</w:t>
        </w:r>
      </w:hyperlink>
      <w:r w:rsidRPr="00DB59C2">
        <w:rPr>
          <w:sz w:val="23"/>
          <w:szCs w:val="23"/>
        </w:rPr>
        <w:t xml:space="preserve">.  Notify the Technical Liaison when this is complete so that an Outlook profile can be set up on the machine. </w:t>
      </w:r>
    </w:p>
    <w:p w14:paraId="248F2AB4" w14:textId="77777777" w:rsidR="002F6E7D" w:rsidRPr="00DB59C2" w:rsidRDefault="002F6E7D" w:rsidP="002F6E7D">
      <w:pPr>
        <w:rPr>
          <w:sz w:val="23"/>
          <w:szCs w:val="23"/>
        </w:rPr>
      </w:pPr>
    </w:p>
    <w:p w14:paraId="2365F576" w14:textId="77777777" w:rsidR="002F6E7D" w:rsidRPr="00DB59C2" w:rsidRDefault="002F6E7D" w:rsidP="002F6E7D">
      <w:pPr>
        <w:rPr>
          <w:sz w:val="23"/>
          <w:szCs w:val="23"/>
        </w:rPr>
      </w:pPr>
      <w:r w:rsidRPr="00DB59C2">
        <w:rPr>
          <w:sz w:val="23"/>
          <w:szCs w:val="23"/>
        </w:rPr>
        <w:t>____ Please provide a User ID and temporary password(s) to access the above applications as part of this individual</w:t>
      </w:r>
      <w:r>
        <w:rPr>
          <w:sz w:val="23"/>
          <w:szCs w:val="23"/>
        </w:rPr>
        <w:t>’</w:t>
      </w:r>
      <w:r w:rsidRPr="00DB59C2">
        <w:rPr>
          <w:sz w:val="23"/>
          <w:szCs w:val="23"/>
        </w:rPr>
        <w:t xml:space="preserve">s responsibilities. </w:t>
      </w:r>
    </w:p>
    <w:p w14:paraId="198680F1" w14:textId="77777777" w:rsidR="002F6E7D" w:rsidRPr="00DB59C2" w:rsidRDefault="002F6E7D" w:rsidP="002F6E7D">
      <w:pPr>
        <w:rPr>
          <w:sz w:val="23"/>
          <w:szCs w:val="23"/>
        </w:rPr>
      </w:pPr>
    </w:p>
    <w:p w14:paraId="580D658E" w14:textId="77777777" w:rsidR="002F6E7D" w:rsidRPr="00DB59C2" w:rsidRDefault="002F6E7D" w:rsidP="002F6E7D">
      <w:pPr>
        <w:rPr>
          <w:sz w:val="23"/>
          <w:szCs w:val="23"/>
        </w:rPr>
      </w:pPr>
      <w:r w:rsidRPr="00DB59C2">
        <w:rPr>
          <w:sz w:val="23"/>
          <w:szCs w:val="23"/>
        </w:rPr>
        <w:t xml:space="preserve">I approve and request that the above named user be given the indicated level of access to the systems identified above. </w:t>
      </w:r>
    </w:p>
    <w:p w14:paraId="14FDE7C8" w14:textId="77777777" w:rsidR="002F6E7D" w:rsidRPr="00DB59C2" w:rsidRDefault="002F6E7D" w:rsidP="002F6E7D">
      <w:pPr>
        <w:rPr>
          <w:sz w:val="23"/>
          <w:szCs w:val="23"/>
        </w:rPr>
      </w:pPr>
    </w:p>
    <w:p w14:paraId="6BB1AC69" w14:textId="77777777" w:rsidR="002F6E7D" w:rsidRPr="00DB59C2" w:rsidRDefault="002F6E7D" w:rsidP="002F6E7D">
      <w:pPr>
        <w:rPr>
          <w:sz w:val="23"/>
          <w:szCs w:val="23"/>
        </w:rPr>
      </w:pPr>
      <w:r w:rsidRPr="00DB59C2">
        <w:rPr>
          <w:sz w:val="23"/>
          <w:szCs w:val="23"/>
        </w:rPr>
        <w:t>___________________________________________</w:t>
      </w:r>
    </w:p>
    <w:p w14:paraId="1A30204C" w14:textId="77777777" w:rsidR="002F6E7D" w:rsidRPr="00DB59C2" w:rsidRDefault="002F6E7D" w:rsidP="002F6E7D">
      <w:pPr>
        <w:rPr>
          <w:sz w:val="23"/>
          <w:szCs w:val="23"/>
        </w:rPr>
      </w:pPr>
      <w:r>
        <w:rPr>
          <w:sz w:val="23"/>
          <w:szCs w:val="23"/>
        </w:rPr>
        <w:t xml:space="preserve">Principal Investigator or </w:t>
      </w:r>
      <w:r w:rsidRPr="00DB59C2">
        <w:rPr>
          <w:sz w:val="23"/>
          <w:szCs w:val="23"/>
        </w:rPr>
        <w:t>Supervisor Name (Print)</w:t>
      </w:r>
    </w:p>
    <w:p w14:paraId="4353C9AB" w14:textId="77777777" w:rsidR="002F6E7D" w:rsidRPr="00DB59C2" w:rsidRDefault="002F6E7D" w:rsidP="002F6E7D">
      <w:pPr>
        <w:rPr>
          <w:sz w:val="23"/>
          <w:szCs w:val="23"/>
        </w:rPr>
      </w:pPr>
    </w:p>
    <w:p w14:paraId="006C7898" w14:textId="77777777" w:rsidR="002F6E7D" w:rsidRPr="00DB59C2" w:rsidRDefault="002F6E7D" w:rsidP="002F6E7D">
      <w:pPr>
        <w:rPr>
          <w:sz w:val="23"/>
          <w:szCs w:val="23"/>
        </w:rPr>
      </w:pPr>
      <w:r w:rsidRPr="00DB59C2">
        <w:rPr>
          <w:sz w:val="23"/>
          <w:szCs w:val="23"/>
        </w:rPr>
        <w:t>___________________________________________</w:t>
      </w:r>
    </w:p>
    <w:p w14:paraId="5C5B2008" w14:textId="77777777" w:rsidR="002F6E7D" w:rsidRPr="00DB59C2" w:rsidRDefault="002F6E7D" w:rsidP="002F6E7D">
      <w:pPr>
        <w:rPr>
          <w:sz w:val="23"/>
          <w:szCs w:val="23"/>
        </w:rPr>
      </w:pPr>
      <w:r w:rsidRPr="00DB59C2">
        <w:rPr>
          <w:sz w:val="23"/>
          <w:szCs w:val="23"/>
        </w:rPr>
        <w:t>Signature</w:t>
      </w:r>
    </w:p>
    <w:p w14:paraId="2EE8B152" w14:textId="77777777" w:rsidR="002F6E7D" w:rsidRPr="00DB59C2" w:rsidRDefault="002F6E7D" w:rsidP="002F6E7D">
      <w:pPr>
        <w:rPr>
          <w:sz w:val="23"/>
          <w:szCs w:val="23"/>
        </w:rPr>
      </w:pPr>
    </w:p>
    <w:p w14:paraId="2FE750A3" w14:textId="77777777" w:rsidR="002F6E7D" w:rsidRPr="00DB59C2" w:rsidRDefault="002F6E7D" w:rsidP="002F6E7D">
      <w:pPr>
        <w:rPr>
          <w:sz w:val="23"/>
          <w:szCs w:val="23"/>
        </w:rPr>
      </w:pPr>
    </w:p>
    <w:p w14:paraId="580D3962" w14:textId="77777777" w:rsidR="002F6E7D" w:rsidRPr="00DB59C2" w:rsidRDefault="002F6E7D" w:rsidP="002F6E7D">
      <w:pPr>
        <w:rPr>
          <w:sz w:val="23"/>
          <w:szCs w:val="23"/>
        </w:rPr>
      </w:pPr>
      <w:r w:rsidRPr="00DB59C2">
        <w:rPr>
          <w:sz w:val="23"/>
          <w:szCs w:val="23"/>
        </w:rPr>
        <w:t>Date: _______________________</w:t>
      </w:r>
    </w:p>
    <w:p w14:paraId="0E5F38F9" w14:textId="77777777" w:rsidR="002F6E7D" w:rsidRPr="00DB59C2" w:rsidRDefault="002F6E7D" w:rsidP="002F6E7D">
      <w:pPr>
        <w:jc w:val="right"/>
        <w:rPr>
          <w:sz w:val="23"/>
          <w:szCs w:val="23"/>
        </w:rPr>
      </w:pPr>
      <w:r w:rsidRPr="00DB59C2">
        <w:rPr>
          <w:sz w:val="23"/>
          <w:szCs w:val="23"/>
        </w:rPr>
        <w:br w:type="page"/>
      </w:r>
      <w:bookmarkStart w:id="3" w:name="AppendixIII"/>
      <w:bookmarkEnd w:id="3"/>
      <w:r w:rsidRPr="00DB59C2">
        <w:rPr>
          <w:sz w:val="23"/>
          <w:szCs w:val="23"/>
        </w:rPr>
        <w:lastRenderedPageBreak/>
        <w:t>Appendix III</w:t>
      </w:r>
    </w:p>
    <w:p w14:paraId="76197029" w14:textId="77777777" w:rsidR="002F6E7D" w:rsidRDefault="002F6E7D" w:rsidP="002F6E7D">
      <w:pPr>
        <w:pStyle w:val="Heading4"/>
        <w:numPr>
          <w:ilvl w:val="0"/>
          <w:numId w:val="0"/>
        </w:numPr>
        <w:ind w:left="720"/>
        <w:jc w:val="center"/>
        <w:rPr>
          <w:sz w:val="27"/>
          <w:szCs w:val="27"/>
        </w:rPr>
      </w:pPr>
      <w:r>
        <w:rPr>
          <w:sz w:val="27"/>
          <w:szCs w:val="27"/>
        </w:rPr>
        <w:t>Sample</w:t>
      </w:r>
    </w:p>
    <w:p w14:paraId="48F0CE94" w14:textId="77777777" w:rsidR="002F6E7D" w:rsidRPr="00DB59C2" w:rsidRDefault="002F6E7D" w:rsidP="002F6E7D">
      <w:pPr>
        <w:pStyle w:val="Heading4"/>
        <w:numPr>
          <w:ilvl w:val="0"/>
          <w:numId w:val="0"/>
        </w:numPr>
        <w:ind w:left="720"/>
        <w:jc w:val="center"/>
        <w:rPr>
          <w:sz w:val="27"/>
          <w:szCs w:val="27"/>
        </w:rPr>
      </w:pPr>
      <w:r w:rsidRPr="00DB59C2">
        <w:rPr>
          <w:sz w:val="27"/>
          <w:szCs w:val="27"/>
        </w:rPr>
        <w:t>TERMINATION OF ACCESS CHECK LIST</w:t>
      </w:r>
    </w:p>
    <w:p w14:paraId="5931DD01" w14:textId="77777777" w:rsidR="002F6E7D" w:rsidRPr="00DB59C2" w:rsidRDefault="002F6E7D" w:rsidP="002F6E7D">
      <w:pPr>
        <w:rPr>
          <w:sz w:val="21"/>
          <w:szCs w:val="21"/>
        </w:rPr>
      </w:pPr>
    </w:p>
    <w:p w14:paraId="68F85603" w14:textId="77777777" w:rsidR="002F6E7D" w:rsidRPr="00DB59C2" w:rsidRDefault="002F6E7D" w:rsidP="002F6E7D">
      <w:pPr>
        <w:rPr>
          <w:b/>
          <w:sz w:val="21"/>
          <w:szCs w:val="21"/>
        </w:rPr>
      </w:pPr>
      <w:r w:rsidRPr="00DB59C2">
        <w:rPr>
          <w:sz w:val="21"/>
          <w:szCs w:val="21"/>
        </w:rPr>
        <w:t xml:space="preserve">This checklist is intended as a guide for terminating </w:t>
      </w:r>
      <w:r>
        <w:rPr>
          <w:sz w:val="21"/>
          <w:szCs w:val="21"/>
        </w:rPr>
        <w:t xml:space="preserve">a person’s </w:t>
      </w:r>
      <w:r w:rsidRPr="00DB59C2">
        <w:rPr>
          <w:sz w:val="21"/>
          <w:szCs w:val="21"/>
        </w:rPr>
        <w:t xml:space="preserve">access to University </w:t>
      </w:r>
      <w:r>
        <w:rPr>
          <w:sz w:val="21"/>
          <w:szCs w:val="21"/>
        </w:rPr>
        <w:t xml:space="preserve">of Kansas </w:t>
      </w:r>
      <w:r w:rsidRPr="00DB59C2">
        <w:rPr>
          <w:sz w:val="21"/>
          <w:szCs w:val="21"/>
        </w:rPr>
        <w:t>facilities and information resources.  If you believe that an individual</w:t>
      </w:r>
      <w:r>
        <w:rPr>
          <w:sz w:val="21"/>
          <w:szCs w:val="21"/>
        </w:rPr>
        <w:t>’</w:t>
      </w:r>
      <w:r w:rsidRPr="00DB59C2">
        <w:rPr>
          <w:sz w:val="21"/>
          <w:szCs w:val="21"/>
        </w:rPr>
        <w:t xml:space="preserve">s access privileges should be suspended on an immediate basis to maintain the security, confidentiality and/or integrity of </w:t>
      </w:r>
      <w:r>
        <w:rPr>
          <w:sz w:val="21"/>
          <w:szCs w:val="21"/>
        </w:rPr>
        <w:t>u</w:t>
      </w:r>
      <w:r w:rsidRPr="00DB59C2">
        <w:rPr>
          <w:sz w:val="21"/>
          <w:szCs w:val="21"/>
        </w:rPr>
        <w:t xml:space="preserve">niversity </w:t>
      </w:r>
      <w:r>
        <w:rPr>
          <w:sz w:val="21"/>
          <w:szCs w:val="21"/>
        </w:rPr>
        <w:t>d</w:t>
      </w:r>
      <w:r w:rsidRPr="00DB59C2">
        <w:rPr>
          <w:sz w:val="21"/>
          <w:szCs w:val="21"/>
        </w:rPr>
        <w:t xml:space="preserve">ata or IT systems, the </w:t>
      </w:r>
      <w:r>
        <w:rPr>
          <w:sz w:val="21"/>
          <w:szCs w:val="21"/>
        </w:rPr>
        <w:t xml:space="preserve">Coordinator of IT Policy and Planning must be notified immediately at </w:t>
      </w:r>
      <w:r w:rsidRPr="00DB59C2">
        <w:rPr>
          <w:sz w:val="21"/>
          <w:szCs w:val="21"/>
        </w:rPr>
        <w:t>864-4999.</w:t>
      </w:r>
      <w:r w:rsidRPr="00DB59C2">
        <w:rPr>
          <w:b/>
          <w:sz w:val="21"/>
          <w:szCs w:val="21"/>
        </w:rPr>
        <w:t xml:space="preserve"> </w:t>
      </w:r>
    </w:p>
    <w:p w14:paraId="1A08AB73" w14:textId="77777777" w:rsidR="002F6E7D" w:rsidRPr="00DB59C2" w:rsidRDefault="002F6E7D" w:rsidP="002F6E7D">
      <w:pPr>
        <w:pStyle w:val="Heading2"/>
        <w:numPr>
          <w:ilvl w:val="0"/>
          <w:numId w:val="0"/>
        </w:numPr>
        <w:rPr>
          <w:rFonts w:ascii="Times New Roman" w:hAnsi="Times New Roman" w:cs="Times New Roman"/>
          <w:b w:val="0"/>
          <w:sz w:val="21"/>
          <w:szCs w:val="21"/>
        </w:rPr>
      </w:pPr>
      <w:r w:rsidRPr="00DB59C2">
        <w:rPr>
          <w:rFonts w:ascii="Times New Roman" w:hAnsi="Times New Roman" w:cs="Times New Roman"/>
          <w:i w:val="0"/>
          <w:sz w:val="21"/>
          <w:szCs w:val="21"/>
        </w:rPr>
        <w:t>Employee Name/Title: _________________________________</w:t>
      </w:r>
      <w:r w:rsidRPr="00DB59C2">
        <w:rPr>
          <w:rFonts w:ascii="Times New Roman" w:hAnsi="Times New Roman" w:cs="Times New Roman"/>
          <w:b w:val="0"/>
          <w:i w:val="0"/>
          <w:sz w:val="21"/>
          <w:szCs w:val="21"/>
        </w:rPr>
        <w:t>Date:___________</w:t>
      </w:r>
    </w:p>
    <w:p w14:paraId="59A62601" w14:textId="77777777" w:rsidR="002F6E7D" w:rsidRPr="00DB59C2" w:rsidRDefault="002F6E7D" w:rsidP="002F6E7D">
      <w:pPr>
        <w:rPr>
          <w:b/>
          <w:sz w:val="21"/>
          <w:szCs w:val="21"/>
        </w:rPr>
      </w:pPr>
    </w:p>
    <w:p w14:paraId="560CDC4A" w14:textId="77777777" w:rsidR="002F6E7D" w:rsidRPr="00DB59C2" w:rsidRDefault="002F6E7D" w:rsidP="002F6E7D">
      <w:pPr>
        <w:rPr>
          <w:sz w:val="21"/>
          <w:szCs w:val="21"/>
        </w:rPr>
      </w:pPr>
      <w:r w:rsidRPr="00DB59C2">
        <w:rPr>
          <w:b/>
          <w:sz w:val="21"/>
          <w:szCs w:val="21"/>
        </w:rPr>
        <w:t>Department/Manager</w:t>
      </w:r>
      <w:r w:rsidRPr="00DB59C2">
        <w:rPr>
          <w:sz w:val="21"/>
          <w:szCs w:val="21"/>
        </w:rPr>
        <w:t>:________________________________________________</w:t>
      </w:r>
    </w:p>
    <w:p w14:paraId="466BDA40" w14:textId="77777777" w:rsidR="002F6E7D" w:rsidRPr="00DB59C2" w:rsidRDefault="002F6E7D" w:rsidP="002F6E7D">
      <w:pPr>
        <w:rPr>
          <w:b/>
          <w:sz w:val="21"/>
          <w:szCs w:val="21"/>
        </w:rPr>
      </w:pPr>
    </w:p>
    <w:p w14:paraId="32A09B26" w14:textId="77777777" w:rsidR="002F6E7D" w:rsidRPr="00DB59C2" w:rsidRDefault="002F6E7D" w:rsidP="002F6E7D">
      <w:pPr>
        <w:rPr>
          <w:b/>
          <w:sz w:val="21"/>
          <w:szCs w:val="21"/>
        </w:rPr>
      </w:pPr>
      <w:r w:rsidRPr="00DB59C2">
        <w:rPr>
          <w:b/>
          <w:sz w:val="21"/>
          <w:szCs w:val="21"/>
        </w:rPr>
        <w:t>1.</w:t>
      </w:r>
      <w:r w:rsidRPr="00DB59C2">
        <w:rPr>
          <w:b/>
          <w:sz w:val="21"/>
          <w:szCs w:val="21"/>
        </w:rPr>
        <w:tab/>
        <w:t>University Property</w:t>
      </w:r>
    </w:p>
    <w:p w14:paraId="566CC8BC" w14:textId="77777777" w:rsidR="002F6E7D" w:rsidRPr="00DB59C2" w:rsidRDefault="002F6E7D" w:rsidP="002F6E7D">
      <w:pPr>
        <w:ind w:left="720"/>
        <w:rPr>
          <w:sz w:val="21"/>
          <w:szCs w:val="21"/>
        </w:rPr>
      </w:pPr>
      <w:r w:rsidRPr="00DB59C2">
        <w:rPr>
          <w:b/>
          <w:sz w:val="21"/>
          <w:szCs w:val="21"/>
        </w:rPr>
        <w:t>_</w:t>
      </w:r>
      <w:r w:rsidRPr="00DB59C2">
        <w:rPr>
          <w:sz w:val="21"/>
          <w:szCs w:val="21"/>
        </w:rPr>
        <w:t>__Returned desktop computers/laptops and accessories</w:t>
      </w:r>
    </w:p>
    <w:p w14:paraId="265DBC86" w14:textId="77777777" w:rsidR="002F6E7D" w:rsidRPr="00DB59C2" w:rsidRDefault="002F6E7D" w:rsidP="002F6E7D">
      <w:pPr>
        <w:ind w:left="720"/>
        <w:rPr>
          <w:sz w:val="21"/>
          <w:szCs w:val="21"/>
        </w:rPr>
      </w:pPr>
      <w:r w:rsidRPr="00DB59C2">
        <w:rPr>
          <w:sz w:val="21"/>
          <w:szCs w:val="21"/>
        </w:rPr>
        <w:t xml:space="preserve">___Returned </w:t>
      </w:r>
      <w:r>
        <w:rPr>
          <w:sz w:val="21"/>
          <w:szCs w:val="21"/>
        </w:rPr>
        <w:t>m</w:t>
      </w:r>
      <w:r w:rsidRPr="00DB59C2">
        <w:rPr>
          <w:sz w:val="21"/>
          <w:szCs w:val="21"/>
        </w:rPr>
        <w:t>obile phones and pagers</w:t>
      </w:r>
    </w:p>
    <w:p w14:paraId="75162D8E" w14:textId="77777777" w:rsidR="002F6E7D" w:rsidRPr="00DB59C2" w:rsidRDefault="002F6E7D" w:rsidP="002F6E7D">
      <w:pPr>
        <w:ind w:left="720"/>
        <w:rPr>
          <w:sz w:val="21"/>
          <w:szCs w:val="21"/>
        </w:rPr>
      </w:pPr>
      <w:r w:rsidRPr="00DB59C2">
        <w:rPr>
          <w:sz w:val="21"/>
          <w:szCs w:val="21"/>
        </w:rPr>
        <w:t xml:space="preserve">___Returned other equipment/devices </w:t>
      </w:r>
    </w:p>
    <w:p w14:paraId="6EDE885C" w14:textId="77777777" w:rsidR="002F6E7D" w:rsidRPr="00DB59C2" w:rsidRDefault="002F6E7D" w:rsidP="002F6E7D">
      <w:pPr>
        <w:ind w:left="720"/>
        <w:rPr>
          <w:sz w:val="21"/>
          <w:szCs w:val="21"/>
        </w:rPr>
      </w:pPr>
      <w:r w:rsidRPr="00DB59C2">
        <w:rPr>
          <w:sz w:val="21"/>
          <w:szCs w:val="21"/>
        </w:rPr>
        <w:t>___Returned all computer disks, tapes, other electronic storage media</w:t>
      </w:r>
    </w:p>
    <w:p w14:paraId="6A22214A" w14:textId="77777777" w:rsidR="002F6E7D" w:rsidRPr="00DB59C2" w:rsidRDefault="002F6E7D" w:rsidP="002F6E7D">
      <w:pPr>
        <w:ind w:left="720"/>
        <w:rPr>
          <w:sz w:val="21"/>
          <w:szCs w:val="21"/>
        </w:rPr>
      </w:pPr>
      <w:r w:rsidRPr="00DB59C2">
        <w:rPr>
          <w:sz w:val="21"/>
          <w:szCs w:val="21"/>
        </w:rPr>
        <w:t>___Returned other records, files</w:t>
      </w:r>
    </w:p>
    <w:p w14:paraId="3A63F511" w14:textId="77777777" w:rsidR="002F6E7D" w:rsidRPr="00DB59C2" w:rsidRDefault="002F6E7D" w:rsidP="002F6E7D">
      <w:pPr>
        <w:ind w:left="720"/>
        <w:rPr>
          <w:b/>
          <w:sz w:val="21"/>
          <w:szCs w:val="21"/>
        </w:rPr>
      </w:pPr>
    </w:p>
    <w:p w14:paraId="27BD5735" w14:textId="77777777" w:rsidR="002F6E7D" w:rsidRPr="00DB59C2" w:rsidRDefault="002F6E7D" w:rsidP="002F6E7D">
      <w:pPr>
        <w:rPr>
          <w:sz w:val="21"/>
          <w:szCs w:val="21"/>
        </w:rPr>
      </w:pPr>
      <w:r w:rsidRPr="00DB59C2">
        <w:rPr>
          <w:b/>
          <w:sz w:val="21"/>
          <w:szCs w:val="21"/>
        </w:rPr>
        <w:t>2.</w:t>
      </w:r>
      <w:r w:rsidRPr="00DB59C2">
        <w:rPr>
          <w:b/>
          <w:sz w:val="21"/>
          <w:szCs w:val="21"/>
        </w:rPr>
        <w:tab/>
        <w:t>Keys/Access Cards/Badge</w:t>
      </w:r>
    </w:p>
    <w:p w14:paraId="25C7516A" w14:textId="77777777" w:rsidR="002F6E7D" w:rsidRPr="00DB59C2" w:rsidRDefault="002F6E7D" w:rsidP="002F6E7D">
      <w:pPr>
        <w:ind w:left="720"/>
        <w:rPr>
          <w:sz w:val="21"/>
          <w:szCs w:val="21"/>
        </w:rPr>
      </w:pPr>
      <w:r w:rsidRPr="00DB59C2">
        <w:rPr>
          <w:sz w:val="21"/>
          <w:szCs w:val="21"/>
        </w:rPr>
        <w:t>___Returned all keys to facility/office/lab</w:t>
      </w:r>
    </w:p>
    <w:p w14:paraId="6A8B1C15" w14:textId="77777777" w:rsidR="002F6E7D" w:rsidRPr="00DB59C2" w:rsidRDefault="002F6E7D" w:rsidP="002F6E7D">
      <w:pPr>
        <w:ind w:left="720"/>
        <w:rPr>
          <w:sz w:val="21"/>
          <w:szCs w:val="21"/>
        </w:rPr>
      </w:pPr>
      <w:r w:rsidRPr="00DB59C2">
        <w:rPr>
          <w:sz w:val="21"/>
          <w:szCs w:val="21"/>
        </w:rPr>
        <w:t>___Returned all keys to desk/filing cabinets/storage units</w:t>
      </w:r>
    </w:p>
    <w:p w14:paraId="75C143E4" w14:textId="77777777" w:rsidR="002F6E7D" w:rsidRPr="00DB59C2" w:rsidRDefault="002F6E7D" w:rsidP="002F6E7D">
      <w:pPr>
        <w:ind w:left="720"/>
        <w:rPr>
          <w:sz w:val="21"/>
          <w:szCs w:val="21"/>
        </w:rPr>
      </w:pPr>
      <w:r w:rsidRPr="00DB59C2">
        <w:rPr>
          <w:sz w:val="21"/>
          <w:szCs w:val="21"/>
        </w:rPr>
        <w:t>___Retu</w:t>
      </w:r>
      <w:r>
        <w:rPr>
          <w:sz w:val="21"/>
          <w:szCs w:val="21"/>
        </w:rPr>
        <w:t>r</w:t>
      </w:r>
      <w:r w:rsidRPr="00DB59C2">
        <w:rPr>
          <w:sz w:val="21"/>
          <w:szCs w:val="21"/>
        </w:rPr>
        <w:t>ned all access cards</w:t>
      </w:r>
    </w:p>
    <w:p w14:paraId="1256821C" w14:textId="77777777" w:rsidR="002F6E7D" w:rsidRPr="00DB59C2" w:rsidRDefault="002F6E7D" w:rsidP="002F6E7D">
      <w:pPr>
        <w:ind w:left="720"/>
        <w:rPr>
          <w:sz w:val="21"/>
          <w:szCs w:val="21"/>
        </w:rPr>
      </w:pPr>
      <w:r w:rsidRPr="00DB59C2">
        <w:rPr>
          <w:sz w:val="21"/>
          <w:szCs w:val="21"/>
        </w:rPr>
        <w:t>___Combination locks changed</w:t>
      </w:r>
    </w:p>
    <w:p w14:paraId="1BCA1E74" w14:textId="77777777" w:rsidR="002F6E7D" w:rsidRPr="00DB59C2" w:rsidRDefault="002F6E7D" w:rsidP="002F6E7D">
      <w:pPr>
        <w:ind w:left="720"/>
        <w:rPr>
          <w:sz w:val="21"/>
          <w:szCs w:val="21"/>
        </w:rPr>
      </w:pPr>
      <w:r w:rsidRPr="00DB59C2">
        <w:rPr>
          <w:sz w:val="21"/>
          <w:szCs w:val="21"/>
        </w:rPr>
        <w:t>___Returned ID Badge</w:t>
      </w:r>
    </w:p>
    <w:p w14:paraId="33FEF70C" w14:textId="77777777" w:rsidR="002F6E7D" w:rsidRPr="00DB59C2" w:rsidRDefault="002F6E7D" w:rsidP="002F6E7D">
      <w:pPr>
        <w:rPr>
          <w:b/>
          <w:sz w:val="21"/>
          <w:szCs w:val="21"/>
        </w:rPr>
      </w:pPr>
    </w:p>
    <w:p w14:paraId="575855F5" w14:textId="77777777" w:rsidR="002F6E7D" w:rsidRPr="00DB59C2" w:rsidRDefault="002F6E7D" w:rsidP="002F6E7D">
      <w:pPr>
        <w:rPr>
          <w:b/>
          <w:sz w:val="21"/>
          <w:szCs w:val="21"/>
        </w:rPr>
      </w:pPr>
      <w:r w:rsidRPr="00DB59C2">
        <w:rPr>
          <w:b/>
          <w:sz w:val="21"/>
          <w:szCs w:val="21"/>
        </w:rPr>
        <w:t>3.</w:t>
      </w:r>
      <w:r w:rsidRPr="00DB59C2">
        <w:rPr>
          <w:b/>
          <w:sz w:val="21"/>
          <w:szCs w:val="21"/>
        </w:rPr>
        <w:tab/>
        <w:t>University Information Systems</w:t>
      </w:r>
    </w:p>
    <w:p w14:paraId="72E68698" w14:textId="77777777" w:rsidR="002F6E7D" w:rsidRPr="00DB59C2" w:rsidRDefault="002F6E7D" w:rsidP="002F6E7D">
      <w:pPr>
        <w:ind w:left="720"/>
        <w:rPr>
          <w:sz w:val="21"/>
          <w:szCs w:val="21"/>
        </w:rPr>
      </w:pPr>
      <w:r w:rsidRPr="00DB59C2">
        <w:rPr>
          <w:b/>
          <w:sz w:val="21"/>
          <w:szCs w:val="21"/>
        </w:rPr>
        <w:t>___</w:t>
      </w:r>
      <w:r w:rsidRPr="00DB59C2">
        <w:rPr>
          <w:sz w:val="21"/>
          <w:szCs w:val="21"/>
        </w:rPr>
        <w:t xml:space="preserve">Provided location of all electronic information </w:t>
      </w:r>
    </w:p>
    <w:p w14:paraId="10C67952" w14:textId="77777777" w:rsidR="002F6E7D" w:rsidRPr="006A7FDA" w:rsidRDefault="002F6E7D" w:rsidP="002F6E7D">
      <w:pPr>
        <w:ind w:left="1080" w:hanging="360"/>
        <w:rPr>
          <w:sz w:val="21"/>
          <w:szCs w:val="21"/>
        </w:rPr>
      </w:pPr>
      <w:r w:rsidRPr="00DB59C2">
        <w:rPr>
          <w:b/>
          <w:sz w:val="21"/>
          <w:szCs w:val="21"/>
        </w:rPr>
        <w:t>__</w:t>
      </w:r>
      <w:r w:rsidRPr="006A7FDA">
        <w:rPr>
          <w:sz w:val="21"/>
          <w:szCs w:val="21"/>
        </w:rPr>
        <w:t>_Department/Unit Technical Liaison notified of change and the systems/applications accessed by exiting employee so that access can be terminated.*   (List systems/applications below)</w:t>
      </w:r>
    </w:p>
    <w:p w14:paraId="2928FB42" w14:textId="77777777" w:rsidR="002F6E7D" w:rsidRPr="00DB59C2" w:rsidRDefault="002F6E7D" w:rsidP="002F6E7D">
      <w:pPr>
        <w:ind w:left="1080"/>
        <w:rPr>
          <w:b/>
          <w:sz w:val="21"/>
          <w:szCs w:val="21"/>
        </w:rPr>
      </w:pPr>
    </w:p>
    <w:p w14:paraId="243BDCDC" w14:textId="77777777" w:rsidR="002F6E7D" w:rsidRPr="00DB59C2" w:rsidRDefault="002F6E7D" w:rsidP="002F6E7D">
      <w:pPr>
        <w:spacing w:line="360" w:lineRule="auto"/>
        <w:rPr>
          <w:b/>
          <w:sz w:val="21"/>
          <w:szCs w:val="21"/>
        </w:rPr>
      </w:pPr>
      <w:r w:rsidRPr="00DB59C2">
        <w:rPr>
          <w:b/>
          <w:sz w:val="21"/>
          <w:szCs w:val="21"/>
        </w:rPr>
        <w:tab/>
      </w:r>
      <w:r w:rsidRPr="00DB59C2">
        <w:rPr>
          <w:b/>
          <w:sz w:val="21"/>
          <w:szCs w:val="21"/>
        </w:rPr>
        <w:tab/>
        <w:t>1.___________________________________________________</w:t>
      </w:r>
    </w:p>
    <w:p w14:paraId="27949B25" w14:textId="77777777" w:rsidR="002F6E7D" w:rsidRPr="00DB59C2" w:rsidRDefault="002F6E7D" w:rsidP="002F6E7D">
      <w:pPr>
        <w:spacing w:line="360" w:lineRule="auto"/>
        <w:rPr>
          <w:b/>
          <w:sz w:val="21"/>
          <w:szCs w:val="21"/>
        </w:rPr>
      </w:pPr>
      <w:r w:rsidRPr="00DB59C2">
        <w:rPr>
          <w:b/>
          <w:sz w:val="21"/>
          <w:szCs w:val="21"/>
        </w:rPr>
        <w:tab/>
      </w:r>
      <w:r w:rsidRPr="00DB59C2">
        <w:rPr>
          <w:b/>
          <w:sz w:val="21"/>
          <w:szCs w:val="21"/>
        </w:rPr>
        <w:tab/>
        <w:t>2.___________________________________________________</w:t>
      </w:r>
    </w:p>
    <w:p w14:paraId="0B10AF44" w14:textId="77777777" w:rsidR="002F6E7D" w:rsidRPr="00DB59C2" w:rsidRDefault="002F6E7D" w:rsidP="002F6E7D">
      <w:pPr>
        <w:spacing w:line="360" w:lineRule="auto"/>
        <w:rPr>
          <w:b/>
          <w:sz w:val="21"/>
          <w:szCs w:val="21"/>
        </w:rPr>
      </w:pPr>
      <w:r w:rsidRPr="00DB59C2">
        <w:rPr>
          <w:b/>
          <w:sz w:val="21"/>
          <w:szCs w:val="21"/>
        </w:rPr>
        <w:tab/>
      </w:r>
      <w:r w:rsidRPr="00DB59C2">
        <w:rPr>
          <w:b/>
          <w:sz w:val="21"/>
          <w:szCs w:val="21"/>
        </w:rPr>
        <w:tab/>
        <w:t>3.___________________________________________________</w:t>
      </w:r>
    </w:p>
    <w:p w14:paraId="1A20687F" w14:textId="77777777" w:rsidR="002F6E7D" w:rsidRPr="00DB59C2" w:rsidRDefault="002F6E7D" w:rsidP="002F6E7D">
      <w:pPr>
        <w:spacing w:line="360" w:lineRule="auto"/>
        <w:rPr>
          <w:b/>
          <w:sz w:val="21"/>
          <w:szCs w:val="21"/>
        </w:rPr>
      </w:pPr>
      <w:r w:rsidRPr="00DB59C2">
        <w:rPr>
          <w:b/>
          <w:sz w:val="21"/>
          <w:szCs w:val="21"/>
        </w:rPr>
        <w:tab/>
      </w:r>
      <w:r w:rsidRPr="00DB59C2">
        <w:rPr>
          <w:b/>
          <w:sz w:val="21"/>
          <w:szCs w:val="21"/>
        </w:rPr>
        <w:tab/>
        <w:t>4.___________________________________________________</w:t>
      </w:r>
    </w:p>
    <w:p w14:paraId="68558ABA" w14:textId="77777777" w:rsidR="002F6E7D" w:rsidRPr="00DB59C2" w:rsidRDefault="002F6E7D" w:rsidP="002F6E7D">
      <w:pPr>
        <w:spacing w:line="360" w:lineRule="auto"/>
        <w:rPr>
          <w:b/>
          <w:sz w:val="21"/>
          <w:szCs w:val="21"/>
        </w:rPr>
      </w:pPr>
      <w:r w:rsidRPr="00DB59C2">
        <w:rPr>
          <w:b/>
          <w:sz w:val="21"/>
          <w:szCs w:val="21"/>
        </w:rPr>
        <w:tab/>
      </w:r>
      <w:r w:rsidRPr="00DB59C2">
        <w:rPr>
          <w:b/>
          <w:sz w:val="21"/>
          <w:szCs w:val="21"/>
        </w:rPr>
        <w:tab/>
        <w:t>5.___________________________________________________</w:t>
      </w:r>
    </w:p>
    <w:p w14:paraId="34B8036C" w14:textId="77777777" w:rsidR="002F6E7D" w:rsidRPr="00DB59C2" w:rsidRDefault="002F6E7D" w:rsidP="002F6E7D">
      <w:pPr>
        <w:spacing w:line="360" w:lineRule="auto"/>
        <w:rPr>
          <w:b/>
          <w:sz w:val="21"/>
          <w:szCs w:val="21"/>
        </w:rPr>
      </w:pPr>
      <w:r w:rsidRPr="00DB59C2">
        <w:rPr>
          <w:b/>
          <w:sz w:val="21"/>
          <w:szCs w:val="21"/>
        </w:rPr>
        <w:tab/>
      </w:r>
      <w:r w:rsidRPr="00DB59C2">
        <w:rPr>
          <w:b/>
          <w:sz w:val="21"/>
          <w:szCs w:val="21"/>
        </w:rPr>
        <w:tab/>
      </w:r>
    </w:p>
    <w:p w14:paraId="126817C2" w14:textId="77777777" w:rsidR="002F6E7D" w:rsidRPr="00DB59C2" w:rsidRDefault="002F6E7D" w:rsidP="002F6E7D">
      <w:pPr>
        <w:rPr>
          <w:b/>
          <w:sz w:val="21"/>
          <w:szCs w:val="21"/>
        </w:rPr>
      </w:pPr>
      <w:r w:rsidRPr="00DB59C2">
        <w:rPr>
          <w:b/>
          <w:sz w:val="21"/>
          <w:szCs w:val="21"/>
        </w:rPr>
        <w:t xml:space="preserve">Authorized </w:t>
      </w:r>
      <w:proofErr w:type="spellStart"/>
      <w:r w:rsidRPr="00DB59C2">
        <w:rPr>
          <w:b/>
          <w:sz w:val="21"/>
          <w:szCs w:val="21"/>
        </w:rPr>
        <w:t>Signature____________________________________Date</w:t>
      </w:r>
      <w:proofErr w:type="spellEnd"/>
      <w:r w:rsidRPr="00DB59C2">
        <w:rPr>
          <w:b/>
          <w:sz w:val="21"/>
          <w:szCs w:val="21"/>
        </w:rPr>
        <w:t>_____________</w:t>
      </w:r>
    </w:p>
    <w:p w14:paraId="3E6438EE" w14:textId="77777777" w:rsidR="002F6E7D" w:rsidRPr="00DB59C2" w:rsidRDefault="002F6E7D" w:rsidP="002F6E7D">
      <w:pPr>
        <w:rPr>
          <w:sz w:val="21"/>
          <w:szCs w:val="21"/>
        </w:rPr>
      </w:pPr>
      <w:r w:rsidRPr="00DB59C2">
        <w:rPr>
          <w:sz w:val="21"/>
          <w:szCs w:val="21"/>
        </w:rPr>
        <w:t>-------------------------------------------------------------------------------------------------------------------</w:t>
      </w:r>
    </w:p>
    <w:p w14:paraId="25E8D8EE" w14:textId="77777777" w:rsidR="002F6E7D" w:rsidRPr="00DB59C2" w:rsidRDefault="002F6E7D" w:rsidP="002F6E7D">
      <w:pPr>
        <w:rPr>
          <w:b/>
          <w:sz w:val="21"/>
          <w:szCs w:val="21"/>
        </w:rPr>
      </w:pPr>
      <w:r w:rsidRPr="00DB59C2">
        <w:rPr>
          <w:b/>
          <w:sz w:val="21"/>
          <w:szCs w:val="21"/>
        </w:rPr>
        <w:t xml:space="preserve">Confirmation of Access Termination: </w:t>
      </w:r>
    </w:p>
    <w:p w14:paraId="70D6ED76" w14:textId="77777777" w:rsidR="002F6E7D" w:rsidRPr="00DB59C2" w:rsidRDefault="002F6E7D" w:rsidP="002F6E7D">
      <w:pPr>
        <w:rPr>
          <w:sz w:val="21"/>
          <w:szCs w:val="21"/>
        </w:rPr>
      </w:pPr>
    </w:p>
    <w:p w14:paraId="0060C141" w14:textId="77777777" w:rsidR="002F6E7D" w:rsidRPr="00DB59C2" w:rsidRDefault="002F6E7D" w:rsidP="002F6E7D">
      <w:pPr>
        <w:rPr>
          <w:sz w:val="21"/>
          <w:szCs w:val="21"/>
        </w:rPr>
      </w:pPr>
      <w:r w:rsidRPr="00DB59C2">
        <w:rPr>
          <w:sz w:val="21"/>
          <w:szCs w:val="21"/>
        </w:rPr>
        <w:t xml:space="preserve">The above individual’s access to the systems/applications listed in section 3 has been terminated.  </w:t>
      </w:r>
    </w:p>
    <w:p w14:paraId="1AE297FB" w14:textId="77777777" w:rsidR="002F6E7D" w:rsidRPr="00DB59C2" w:rsidRDefault="002F6E7D" w:rsidP="002F6E7D">
      <w:pPr>
        <w:rPr>
          <w:b/>
          <w:sz w:val="21"/>
          <w:szCs w:val="21"/>
        </w:rPr>
      </w:pPr>
    </w:p>
    <w:p w14:paraId="01ED48F6" w14:textId="77777777" w:rsidR="002F6E7D" w:rsidRPr="00DB59C2" w:rsidRDefault="002F6E7D" w:rsidP="002F6E7D">
      <w:pPr>
        <w:rPr>
          <w:b/>
          <w:sz w:val="21"/>
          <w:szCs w:val="21"/>
        </w:rPr>
      </w:pPr>
      <w:r w:rsidRPr="00DB59C2">
        <w:rPr>
          <w:b/>
          <w:sz w:val="21"/>
          <w:szCs w:val="21"/>
        </w:rPr>
        <w:t xml:space="preserve">__________________________________________ </w:t>
      </w:r>
      <w:r w:rsidRPr="00DB59C2">
        <w:rPr>
          <w:b/>
          <w:sz w:val="21"/>
          <w:szCs w:val="21"/>
        </w:rPr>
        <w:tab/>
      </w:r>
      <w:r w:rsidRPr="00DB59C2">
        <w:rPr>
          <w:b/>
          <w:sz w:val="21"/>
          <w:szCs w:val="21"/>
        </w:rPr>
        <w:tab/>
        <w:t>__________________________</w:t>
      </w:r>
    </w:p>
    <w:p w14:paraId="0714BFE4" w14:textId="77777777" w:rsidR="002F6E7D" w:rsidRPr="00DB59C2" w:rsidRDefault="002F6E7D" w:rsidP="002F6E7D">
      <w:pPr>
        <w:rPr>
          <w:b/>
          <w:sz w:val="21"/>
          <w:szCs w:val="21"/>
        </w:rPr>
      </w:pPr>
      <w:r w:rsidRPr="00DB59C2">
        <w:rPr>
          <w:b/>
          <w:sz w:val="21"/>
          <w:szCs w:val="21"/>
        </w:rPr>
        <w:t>Technical Liaison or other Responsible Party</w:t>
      </w:r>
      <w:r w:rsidRPr="00DB59C2">
        <w:rPr>
          <w:b/>
          <w:sz w:val="21"/>
          <w:szCs w:val="21"/>
        </w:rPr>
        <w:tab/>
        <w:t xml:space="preserve">    </w:t>
      </w:r>
      <w:r w:rsidRPr="00DB59C2">
        <w:rPr>
          <w:b/>
          <w:sz w:val="21"/>
          <w:szCs w:val="21"/>
        </w:rPr>
        <w:tab/>
      </w:r>
      <w:r w:rsidRPr="00DB59C2">
        <w:rPr>
          <w:b/>
          <w:sz w:val="21"/>
          <w:szCs w:val="21"/>
        </w:rPr>
        <w:tab/>
        <w:t>Date</w:t>
      </w:r>
    </w:p>
    <w:p w14:paraId="42123BFD" w14:textId="77777777" w:rsidR="002F6E7D" w:rsidRPr="00DB59C2" w:rsidRDefault="002F6E7D" w:rsidP="002F6E7D">
      <w:pPr>
        <w:ind w:left="720"/>
        <w:jc w:val="right"/>
        <w:rPr>
          <w:sz w:val="23"/>
          <w:szCs w:val="23"/>
        </w:rPr>
      </w:pPr>
      <w:r>
        <w:rPr>
          <w:sz w:val="21"/>
          <w:szCs w:val="21"/>
        </w:rPr>
        <w:br w:type="page"/>
      </w:r>
      <w:bookmarkStart w:id="4" w:name="AppendixIV"/>
      <w:bookmarkEnd w:id="4"/>
      <w:r>
        <w:rPr>
          <w:sz w:val="23"/>
          <w:szCs w:val="23"/>
        </w:rPr>
        <w:lastRenderedPageBreak/>
        <w:t>Appendix IV</w:t>
      </w:r>
    </w:p>
    <w:p w14:paraId="50941F2F" w14:textId="77777777" w:rsidR="002F6E7D" w:rsidRPr="00DB59C2" w:rsidRDefault="002F6E7D" w:rsidP="002F6E7D">
      <w:pPr>
        <w:ind w:left="720"/>
        <w:jc w:val="right"/>
        <w:rPr>
          <w:sz w:val="23"/>
          <w:szCs w:val="23"/>
        </w:rPr>
      </w:pPr>
    </w:p>
    <w:p w14:paraId="5D7D272A" w14:textId="77777777" w:rsidR="002F6E7D" w:rsidRDefault="002F6E7D" w:rsidP="002F6E7D">
      <w:pPr>
        <w:ind w:left="720"/>
        <w:jc w:val="center"/>
        <w:rPr>
          <w:b/>
          <w:sz w:val="23"/>
          <w:szCs w:val="23"/>
          <w:u w:val="single"/>
        </w:rPr>
      </w:pPr>
      <w:r>
        <w:rPr>
          <w:b/>
          <w:sz w:val="23"/>
          <w:szCs w:val="23"/>
          <w:u w:val="single"/>
        </w:rPr>
        <w:t>Sample</w:t>
      </w:r>
    </w:p>
    <w:p w14:paraId="25544EFA" w14:textId="77777777" w:rsidR="002F6E7D" w:rsidRPr="00DB59C2" w:rsidRDefault="002F6E7D" w:rsidP="002F6E7D">
      <w:pPr>
        <w:ind w:left="720"/>
        <w:jc w:val="center"/>
        <w:rPr>
          <w:b/>
          <w:sz w:val="23"/>
          <w:szCs w:val="23"/>
          <w:u w:val="single"/>
        </w:rPr>
      </w:pPr>
      <w:r>
        <w:rPr>
          <w:b/>
          <w:sz w:val="23"/>
          <w:szCs w:val="23"/>
          <w:u w:val="single"/>
        </w:rPr>
        <w:t xml:space="preserve">DISPOSAL OR RETURN </w:t>
      </w:r>
      <w:r w:rsidRPr="00DB59C2">
        <w:rPr>
          <w:b/>
          <w:sz w:val="23"/>
          <w:szCs w:val="23"/>
          <w:u w:val="single"/>
        </w:rPr>
        <w:t>OF CONFIDENTIAL DATA</w:t>
      </w:r>
    </w:p>
    <w:p w14:paraId="2E6682B2" w14:textId="77777777" w:rsidR="002F6E7D" w:rsidRPr="00DB59C2" w:rsidRDefault="002F6E7D" w:rsidP="002F6E7D">
      <w:pPr>
        <w:rPr>
          <w:b/>
          <w:sz w:val="23"/>
          <w:szCs w:val="23"/>
          <w:u w:val="single"/>
        </w:rPr>
      </w:pPr>
    </w:p>
    <w:p w14:paraId="2DB0B125" w14:textId="77777777" w:rsidR="002F6E7D" w:rsidRPr="00DB59C2" w:rsidRDefault="002F6E7D" w:rsidP="002F6E7D">
      <w:pPr>
        <w:rPr>
          <w:b/>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292"/>
      </w:tblGrid>
      <w:tr w:rsidR="002F6E7D" w:rsidRPr="002F6E7D" w14:paraId="633C8C8D" w14:textId="77777777" w:rsidTr="002F6E7D">
        <w:tc>
          <w:tcPr>
            <w:tcW w:w="4428" w:type="dxa"/>
            <w:shd w:val="clear" w:color="auto" w:fill="CCCCCC"/>
          </w:tcPr>
          <w:p w14:paraId="6E88A10B" w14:textId="77777777" w:rsidR="002F6E7D" w:rsidRPr="002F6E7D" w:rsidRDefault="002F6E7D" w:rsidP="002F6E7D">
            <w:pPr>
              <w:rPr>
                <w:b/>
                <w:sz w:val="23"/>
                <w:szCs w:val="23"/>
              </w:rPr>
            </w:pPr>
            <w:r w:rsidRPr="002F6E7D">
              <w:rPr>
                <w:b/>
                <w:sz w:val="23"/>
                <w:szCs w:val="23"/>
              </w:rPr>
              <w:t>Medium</w:t>
            </w:r>
          </w:p>
        </w:tc>
        <w:tc>
          <w:tcPr>
            <w:tcW w:w="4428" w:type="dxa"/>
            <w:shd w:val="clear" w:color="auto" w:fill="CCCCCC"/>
          </w:tcPr>
          <w:p w14:paraId="0A972394" w14:textId="77777777" w:rsidR="002F6E7D" w:rsidRPr="002F6E7D" w:rsidRDefault="002F6E7D" w:rsidP="002F6E7D">
            <w:pPr>
              <w:rPr>
                <w:b/>
                <w:sz w:val="23"/>
                <w:szCs w:val="23"/>
              </w:rPr>
            </w:pPr>
            <w:r w:rsidRPr="002F6E7D">
              <w:rPr>
                <w:b/>
                <w:sz w:val="23"/>
                <w:szCs w:val="23"/>
              </w:rPr>
              <w:t xml:space="preserve">Required Method </w:t>
            </w:r>
          </w:p>
        </w:tc>
      </w:tr>
      <w:tr w:rsidR="002F6E7D" w:rsidRPr="002F6E7D" w14:paraId="7DE5C52D" w14:textId="77777777" w:rsidTr="002F6E7D">
        <w:tc>
          <w:tcPr>
            <w:tcW w:w="4428" w:type="dxa"/>
            <w:shd w:val="clear" w:color="auto" w:fill="auto"/>
          </w:tcPr>
          <w:p w14:paraId="24E8E85F" w14:textId="77777777" w:rsidR="002F6E7D" w:rsidRPr="002F6E7D" w:rsidRDefault="002F6E7D" w:rsidP="002F6E7D">
            <w:pPr>
              <w:rPr>
                <w:sz w:val="23"/>
                <w:szCs w:val="23"/>
              </w:rPr>
            </w:pPr>
            <w:r w:rsidRPr="002F6E7D">
              <w:rPr>
                <w:sz w:val="23"/>
                <w:szCs w:val="23"/>
              </w:rPr>
              <w:t>Computer Data–Computers &amp; Hard Disk Drives</w:t>
            </w:r>
          </w:p>
        </w:tc>
        <w:tc>
          <w:tcPr>
            <w:tcW w:w="4428" w:type="dxa"/>
            <w:shd w:val="clear" w:color="auto" w:fill="auto"/>
          </w:tcPr>
          <w:p w14:paraId="1627549D" w14:textId="77777777" w:rsidR="002F6E7D" w:rsidRPr="002F6E7D" w:rsidRDefault="002F6E7D" w:rsidP="002F6E7D">
            <w:pPr>
              <w:rPr>
                <w:sz w:val="23"/>
                <w:szCs w:val="23"/>
              </w:rPr>
            </w:pPr>
          </w:p>
        </w:tc>
      </w:tr>
      <w:tr w:rsidR="002F6E7D" w:rsidRPr="002F6E7D" w14:paraId="18040E27" w14:textId="77777777" w:rsidTr="002F6E7D">
        <w:tc>
          <w:tcPr>
            <w:tcW w:w="4428" w:type="dxa"/>
            <w:shd w:val="clear" w:color="auto" w:fill="auto"/>
          </w:tcPr>
          <w:p w14:paraId="72CA4DC0" w14:textId="77777777" w:rsidR="002F6E7D" w:rsidRPr="002F6E7D" w:rsidRDefault="002F6E7D" w:rsidP="002F6E7D">
            <w:pPr>
              <w:rPr>
                <w:sz w:val="23"/>
                <w:szCs w:val="23"/>
              </w:rPr>
            </w:pPr>
            <w:r w:rsidRPr="002F6E7D">
              <w:rPr>
                <w:sz w:val="23"/>
                <w:szCs w:val="23"/>
              </w:rPr>
              <w:t>Computer Data–Stored on Server</w:t>
            </w:r>
          </w:p>
        </w:tc>
        <w:tc>
          <w:tcPr>
            <w:tcW w:w="4428" w:type="dxa"/>
            <w:shd w:val="clear" w:color="auto" w:fill="auto"/>
          </w:tcPr>
          <w:p w14:paraId="5615A912" w14:textId="77777777" w:rsidR="002F6E7D" w:rsidRPr="002F6E7D" w:rsidRDefault="002F6E7D" w:rsidP="002F6E7D">
            <w:pPr>
              <w:rPr>
                <w:sz w:val="23"/>
                <w:szCs w:val="23"/>
              </w:rPr>
            </w:pPr>
          </w:p>
        </w:tc>
      </w:tr>
      <w:tr w:rsidR="002F6E7D" w:rsidRPr="002F6E7D" w14:paraId="5440086E" w14:textId="77777777" w:rsidTr="002F6E7D">
        <w:tc>
          <w:tcPr>
            <w:tcW w:w="4428" w:type="dxa"/>
            <w:shd w:val="clear" w:color="auto" w:fill="auto"/>
          </w:tcPr>
          <w:p w14:paraId="6E9FB63F" w14:textId="77777777" w:rsidR="002F6E7D" w:rsidRPr="002F6E7D" w:rsidRDefault="002F6E7D" w:rsidP="002F6E7D">
            <w:pPr>
              <w:rPr>
                <w:sz w:val="23"/>
                <w:szCs w:val="23"/>
              </w:rPr>
            </w:pPr>
            <w:r w:rsidRPr="002F6E7D">
              <w:rPr>
                <w:sz w:val="23"/>
                <w:szCs w:val="23"/>
              </w:rPr>
              <w:t>Computer Data–Magnetic tapes</w:t>
            </w:r>
          </w:p>
        </w:tc>
        <w:tc>
          <w:tcPr>
            <w:tcW w:w="4428" w:type="dxa"/>
            <w:shd w:val="clear" w:color="auto" w:fill="auto"/>
          </w:tcPr>
          <w:p w14:paraId="001F850E" w14:textId="77777777" w:rsidR="002F6E7D" w:rsidRPr="002F6E7D" w:rsidRDefault="002F6E7D" w:rsidP="002F6E7D">
            <w:pPr>
              <w:rPr>
                <w:sz w:val="23"/>
                <w:szCs w:val="23"/>
              </w:rPr>
            </w:pPr>
          </w:p>
        </w:tc>
      </w:tr>
      <w:tr w:rsidR="002F6E7D" w:rsidRPr="002F6E7D" w14:paraId="104DDD68" w14:textId="77777777" w:rsidTr="002F6E7D">
        <w:tc>
          <w:tcPr>
            <w:tcW w:w="4428" w:type="dxa"/>
            <w:shd w:val="clear" w:color="auto" w:fill="auto"/>
          </w:tcPr>
          <w:p w14:paraId="37905375" w14:textId="77777777" w:rsidR="002F6E7D" w:rsidRPr="002F6E7D" w:rsidRDefault="002F6E7D" w:rsidP="002F6E7D">
            <w:pPr>
              <w:rPr>
                <w:sz w:val="23"/>
                <w:szCs w:val="23"/>
              </w:rPr>
            </w:pPr>
            <w:r w:rsidRPr="002F6E7D">
              <w:rPr>
                <w:sz w:val="23"/>
                <w:szCs w:val="23"/>
              </w:rPr>
              <w:t>Computer Data–Floppy disks</w:t>
            </w:r>
          </w:p>
        </w:tc>
        <w:tc>
          <w:tcPr>
            <w:tcW w:w="4428" w:type="dxa"/>
            <w:shd w:val="clear" w:color="auto" w:fill="auto"/>
          </w:tcPr>
          <w:p w14:paraId="36DE7C28" w14:textId="77777777" w:rsidR="002F6E7D" w:rsidRPr="002F6E7D" w:rsidRDefault="002F6E7D" w:rsidP="002F6E7D">
            <w:pPr>
              <w:rPr>
                <w:sz w:val="23"/>
                <w:szCs w:val="23"/>
              </w:rPr>
            </w:pPr>
          </w:p>
        </w:tc>
      </w:tr>
      <w:tr w:rsidR="002F6E7D" w:rsidRPr="002F6E7D" w14:paraId="7DB0C698" w14:textId="77777777" w:rsidTr="002F6E7D">
        <w:tc>
          <w:tcPr>
            <w:tcW w:w="4428" w:type="dxa"/>
            <w:shd w:val="clear" w:color="auto" w:fill="auto"/>
          </w:tcPr>
          <w:p w14:paraId="16338E37" w14:textId="77777777" w:rsidR="002F6E7D" w:rsidRPr="002F6E7D" w:rsidRDefault="002F6E7D" w:rsidP="002F6E7D">
            <w:pPr>
              <w:rPr>
                <w:sz w:val="23"/>
                <w:szCs w:val="23"/>
              </w:rPr>
            </w:pPr>
            <w:r w:rsidRPr="002F6E7D">
              <w:rPr>
                <w:sz w:val="23"/>
                <w:szCs w:val="23"/>
              </w:rPr>
              <w:t>Computer Data–Flash media</w:t>
            </w:r>
          </w:p>
        </w:tc>
        <w:tc>
          <w:tcPr>
            <w:tcW w:w="4428" w:type="dxa"/>
            <w:shd w:val="clear" w:color="auto" w:fill="auto"/>
          </w:tcPr>
          <w:p w14:paraId="52E386A2" w14:textId="77777777" w:rsidR="002F6E7D" w:rsidRPr="002F6E7D" w:rsidRDefault="002F6E7D" w:rsidP="002F6E7D">
            <w:pPr>
              <w:rPr>
                <w:sz w:val="23"/>
                <w:szCs w:val="23"/>
              </w:rPr>
            </w:pPr>
          </w:p>
        </w:tc>
      </w:tr>
      <w:tr w:rsidR="002F6E7D" w:rsidRPr="002F6E7D" w14:paraId="2FD276E7" w14:textId="77777777" w:rsidTr="002F6E7D">
        <w:tc>
          <w:tcPr>
            <w:tcW w:w="4428" w:type="dxa"/>
            <w:shd w:val="clear" w:color="auto" w:fill="auto"/>
          </w:tcPr>
          <w:p w14:paraId="01BFBBF2" w14:textId="77777777" w:rsidR="002F6E7D" w:rsidRPr="002F6E7D" w:rsidRDefault="002F6E7D" w:rsidP="002F6E7D">
            <w:pPr>
              <w:rPr>
                <w:sz w:val="23"/>
                <w:szCs w:val="23"/>
              </w:rPr>
            </w:pPr>
            <w:r w:rsidRPr="002F6E7D">
              <w:rPr>
                <w:sz w:val="23"/>
                <w:szCs w:val="23"/>
              </w:rPr>
              <w:t>Computer Data–CD-ROM and DVD</w:t>
            </w:r>
          </w:p>
        </w:tc>
        <w:tc>
          <w:tcPr>
            <w:tcW w:w="4428" w:type="dxa"/>
            <w:shd w:val="clear" w:color="auto" w:fill="auto"/>
          </w:tcPr>
          <w:p w14:paraId="3399D6CE" w14:textId="77777777" w:rsidR="002F6E7D" w:rsidRPr="002F6E7D" w:rsidRDefault="002F6E7D" w:rsidP="002F6E7D">
            <w:pPr>
              <w:rPr>
                <w:sz w:val="23"/>
                <w:szCs w:val="23"/>
              </w:rPr>
            </w:pPr>
          </w:p>
        </w:tc>
      </w:tr>
      <w:tr w:rsidR="002F6E7D" w:rsidRPr="002F6E7D" w14:paraId="66EDA205" w14:textId="77777777" w:rsidTr="002F6E7D">
        <w:tc>
          <w:tcPr>
            <w:tcW w:w="4428" w:type="dxa"/>
            <w:shd w:val="clear" w:color="auto" w:fill="auto"/>
          </w:tcPr>
          <w:p w14:paraId="38285323" w14:textId="77777777" w:rsidR="002F6E7D" w:rsidRPr="002F6E7D" w:rsidRDefault="002F6E7D" w:rsidP="002F6E7D">
            <w:pPr>
              <w:rPr>
                <w:sz w:val="23"/>
                <w:szCs w:val="23"/>
              </w:rPr>
            </w:pPr>
            <w:r w:rsidRPr="002F6E7D">
              <w:rPr>
                <w:sz w:val="23"/>
                <w:szCs w:val="23"/>
              </w:rPr>
              <w:t>Laser Disks</w:t>
            </w:r>
          </w:p>
        </w:tc>
        <w:tc>
          <w:tcPr>
            <w:tcW w:w="4428" w:type="dxa"/>
            <w:shd w:val="clear" w:color="auto" w:fill="auto"/>
          </w:tcPr>
          <w:p w14:paraId="7E0A29AC" w14:textId="77777777" w:rsidR="002F6E7D" w:rsidRPr="002F6E7D" w:rsidRDefault="002F6E7D" w:rsidP="002F6E7D">
            <w:pPr>
              <w:rPr>
                <w:sz w:val="23"/>
                <w:szCs w:val="23"/>
              </w:rPr>
            </w:pPr>
          </w:p>
        </w:tc>
      </w:tr>
      <w:tr w:rsidR="002F6E7D" w:rsidRPr="002F6E7D" w14:paraId="7C1B7FA9" w14:textId="77777777" w:rsidTr="002F6E7D">
        <w:trPr>
          <w:trHeight w:val="395"/>
        </w:trPr>
        <w:tc>
          <w:tcPr>
            <w:tcW w:w="4428" w:type="dxa"/>
            <w:shd w:val="clear" w:color="auto" w:fill="auto"/>
          </w:tcPr>
          <w:p w14:paraId="456D8171" w14:textId="77777777" w:rsidR="002F6E7D" w:rsidRPr="002F6E7D" w:rsidRDefault="002F6E7D" w:rsidP="002F6E7D">
            <w:pPr>
              <w:rPr>
                <w:sz w:val="23"/>
                <w:szCs w:val="23"/>
              </w:rPr>
            </w:pPr>
            <w:r w:rsidRPr="002F6E7D">
              <w:rPr>
                <w:sz w:val="23"/>
                <w:szCs w:val="23"/>
              </w:rPr>
              <w:t>Microfilm/Microfiche</w:t>
            </w:r>
          </w:p>
        </w:tc>
        <w:tc>
          <w:tcPr>
            <w:tcW w:w="4428" w:type="dxa"/>
            <w:shd w:val="clear" w:color="auto" w:fill="auto"/>
          </w:tcPr>
          <w:p w14:paraId="150BADE9" w14:textId="77777777" w:rsidR="002F6E7D" w:rsidRPr="002F6E7D" w:rsidRDefault="002F6E7D" w:rsidP="002F6E7D">
            <w:pPr>
              <w:rPr>
                <w:sz w:val="23"/>
                <w:szCs w:val="23"/>
              </w:rPr>
            </w:pPr>
          </w:p>
        </w:tc>
      </w:tr>
      <w:tr w:rsidR="002F6E7D" w:rsidRPr="002F6E7D" w14:paraId="524F7E52" w14:textId="77777777" w:rsidTr="002F6E7D">
        <w:tc>
          <w:tcPr>
            <w:tcW w:w="4428" w:type="dxa"/>
            <w:shd w:val="clear" w:color="auto" w:fill="auto"/>
          </w:tcPr>
          <w:p w14:paraId="45FD6331" w14:textId="77777777" w:rsidR="002F6E7D" w:rsidRPr="002F6E7D" w:rsidRDefault="002F6E7D" w:rsidP="002F6E7D">
            <w:pPr>
              <w:rPr>
                <w:sz w:val="23"/>
                <w:szCs w:val="23"/>
              </w:rPr>
            </w:pPr>
            <w:r w:rsidRPr="002F6E7D">
              <w:rPr>
                <w:sz w:val="23"/>
                <w:szCs w:val="23"/>
              </w:rPr>
              <w:t>Paper Records</w:t>
            </w:r>
          </w:p>
        </w:tc>
        <w:tc>
          <w:tcPr>
            <w:tcW w:w="4428" w:type="dxa"/>
            <w:shd w:val="clear" w:color="auto" w:fill="auto"/>
          </w:tcPr>
          <w:p w14:paraId="24D31EC0" w14:textId="77777777" w:rsidR="002F6E7D" w:rsidRPr="002F6E7D" w:rsidRDefault="002F6E7D" w:rsidP="002F6E7D">
            <w:pPr>
              <w:rPr>
                <w:sz w:val="23"/>
                <w:szCs w:val="23"/>
              </w:rPr>
            </w:pPr>
          </w:p>
        </w:tc>
      </w:tr>
      <w:tr w:rsidR="002F6E7D" w:rsidRPr="002F6E7D" w14:paraId="01A36BE3" w14:textId="77777777" w:rsidTr="002F6E7D">
        <w:tc>
          <w:tcPr>
            <w:tcW w:w="4428" w:type="dxa"/>
            <w:shd w:val="clear" w:color="auto" w:fill="auto"/>
          </w:tcPr>
          <w:p w14:paraId="4EADF012" w14:textId="77777777" w:rsidR="002F6E7D" w:rsidRPr="002F6E7D" w:rsidRDefault="002F6E7D" w:rsidP="002F6E7D">
            <w:pPr>
              <w:rPr>
                <w:sz w:val="23"/>
                <w:szCs w:val="23"/>
              </w:rPr>
            </w:pPr>
            <w:r w:rsidRPr="002F6E7D">
              <w:rPr>
                <w:sz w:val="23"/>
                <w:szCs w:val="23"/>
              </w:rPr>
              <w:t>Videotapes</w:t>
            </w:r>
          </w:p>
        </w:tc>
        <w:tc>
          <w:tcPr>
            <w:tcW w:w="4428" w:type="dxa"/>
            <w:shd w:val="clear" w:color="auto" w:fill="auto"/>
          </w:tcPr>
          <w:p w14:paraId="01DFCC0B" w14:textId="77777777" w:rsidR="002F6E7D" w:rsidRPr="002F6E7D" w:rsidRDefault="002F6E7D" w:rsidP="002F6E7D">
            <w:pPr>
              <w:rPr>
                <w:sz w:val="23"/>
                <w:szCs w:val="23"/>
              </w:rPr>
            </w:pPr>
          </w:p>
        </w:tc>
      </w:tr>
    </w:tbl>
    <w:p w14:paraId="756E852F" w14:textId="77777777" w:rsidR="002F6E7D" w:rsidRPr="00DB59C2" w:rsidRDefault="002F6E7D" w:rsidP="002F6E7D">
      <w:pPr>
        <w:rPr>
          <w:sz w:val="23"/>
          <w:szCs w:val="23"/>
        </w:rPr>
      </w:pPr>
    </w:p>
    <w:p w14:paraId="2BF842DF" w14:textId="77777777" w:rsidR="002F6E7D" w:rsidRPr="00DB59C2" w:rsidRDefault="002F6E7D" w:rsidP="002F6E7D">
      <w:pPr>
        <w:rPr>
          <w:color w:val="000000"/>
          <w:sz w:val="23"/>
          <w:szCs w:val="23"/>
        </w:rPr>
      </w:pPr>
      <w:r>
        <w:rPr>
          <w:color w:val="000000"/>
          <w:sz w:val="23"/>
          <w:szCs w:val="23"/>
        </w:rPr>
        <w:t>If a project is externally sponsored, the required methods of disposal or return should correspond to any conditions specified in the grant or agreement document.  Further information</w:t>
      </w:r>
      <w:r w:rsidRPr="00DB59C2">
        <w:rPr>
          <w:color w:val="000000"/>
          <w:sz w:val="23"/>
          <w:szCs w:val="23"/>
        </w:rPr>
        <w:t xml:space="preserve"> regarding appropriate removal or disposal of equipment or storage media housing confidential information may be </w:t>
      </w:r>
      <w:r>
        <w:rPr>
          <w:color w:val="000000"/>
          <w:sz w:val="23"/>
          <w:szCs w:val="23"/>
        </w:rPr>
        <w:t xml:space="preserve">found at </w:t>
      </w:r>
      <w:hyperlink r:id="rId15" w:history="1">
        <w:r w:rsidRPr="005B7800">
          <w:rPr>
            <w:rStyle w:val="Hyperlink"/>
            <w:sz w:val="23"/>
            <w:szCs w:val="23"/>
          </w:rPr>
          <w:t>http://www.security.ku.edu</w:t>
        </w:r>
      </w:hyperlink>
      <w:r>
        <w:rPr>
          <w:color w:val="000000"/>
          <w:sz w:val="23"/>
          <w:szCs w:val="23"/>
        </w:rPr>
        <w:t>.</w:t>
      </w:r>
    </w:p>
    <w:p w14:paraId="6E2A33E9" w14:textId="77777777" w:rsidR="002F6E7D" w:rsidRPr="00DB59C2" w:rsidRDefault="002F6E7D" w:rsidP="002F6E7D">
      <w:pPr>
        <w:rPr>
          <w:sz w:val="23"/>
          <w:szCs w:val="23"/>
        </w:rPr>
      </w:pPr>
    </w:p>
    <w:p w14:paraId="641655BF" w14:textId="77777777" w:rsidR="002F6E7D" w:rsidRPr="007E5F83" w:rsidRDefault="002F6E7D" w:rsidP="002F6E7D">
      <w:pPr>
        <w:ind w:right="-1260"/>
        <w:jc w:val="right"/>
        <w:rPr>
          <w:sz w:val="22"/>
          <w:szCs w:val="22"/>
        </w:rPr>
      </w:pPr>
      <w:r w:rsidRPr="00DB59C2">
        <w:rPr>
          <w:sz w:val="21"/>
          <w:szCs w:val="21"/>
        </w:rPr>
        <w:br w:type="page"/>
      </w:r>
      <w:bookmarkStart w:id="5" w:name="AppendixV"/>
      <w:bookmarkEnd w:id="5"/>
      <w:r>
        <w:rPr>
          <w:sz w:val="23"/>
          <w:szCs w:val="23"/>
        </w:rPr>
        <w:lastRenderedPageBreak/>
        <w:t>Appendix V</w:t>
      </w:r>
    </w:p>
    <w:p w14:paraId="47E47400" w14:textId="77777777" w:rsidR="002F6E7D" w:rsidRPr="006A7FDA" w:rsidRDefault="002F6E7D" w:rsidP="002F6E7D">
      <w:pPr>
        <w:jc w:val="center"/>
        <w:rPr>
          <w:b/>
          <w:sz w:val="28"/>
          <w:szCs w:val="28"/>
        </w:rPr>
      </w:pPr>
      <w:r w:rsidRPr="006A7FDA">
        <w:rPr>
          <w:b/>
          <w:sz w:val="28"/>
          <w:szCs w:val="28"/>
        </w:rPr>
        <w:t>Principal Investigator Project Risk Management</w:t>
      </w:r>
    </w:p>
    <w:p w14:paraId="22430842" w14:textId="77777777" w:rsidR="002F6E7D" w:rsidRPr="006A7FDA" w:rsidRDefault="002F6E7D" w:rsidP="002F6E7D">
      <w:pPr>
        <w:jc w:val="center"/>
        <w:rPr>
          <w:b/>
          <w:sz w:val="28"/>
          <w:szCs w:val="28"/>
        </w:rPr>
      </w:pPr>
      <w:r w:rsidRPr="006A7FDA">
        <w:rPr>
          <w:b/>
          <w:sz w:val="28"/>
          <w:szCs w:val="28"/>
        </w:rPr>
        <w:t>Checklist and Certification</w:t>
      </w:r>
    </w:p>
    <w:p w14:paraId="00A080CE" w14:textId="77777777" w:rsidR="002F6E7D" w:rsidRPr="00077846" w:rsidRDefault="002F6E7D" w:rsidP="002F6E7D"/>
    <w:p w14:paraId="287A147D" w14:textId="77777777" w:rsidR="002F6E7D" w:rsidRPr="002158AA" w:rsidRDefault="002F6E7D" w:rsidP="002F6E7D">
      <w:pPr>
        <w:ind w:right="-1260"/>
        <w:rPr>
          <w:rFonts w:ascii="Arial" w:hAnsi="Arial" w:cs="Arial"/>
          <w:sz w:val="22"/>
          <w:szCs w:val="22"/>
        </w:rPr>
      </w:pPr>
      <w:r w:rsidRPr="002158AA">
        <w:rPr>
          <w:rFonts w:ascii="Arial" w:hAnsi="Arial" w:cs="Arial"/>
          <w:sz w:val="22"/>
          <w:szCs w:val="22"/>
        </w:rPr>
        <w:t>Th</w:t>
      </w:r>
      <w:r>
        <w:rPr>
          <w:rFonts w:ascii="Arial" w:hAnsi="Arial" w:cs="Arial"/>
          <w:sz w:val="22"/>
          <w:szCs w:val="22"/>
        </w:rPr>
        <w:t>e certification form at the end of th</w:t>
      </w:r>
      <w:r w:rsidRPr="002158AA">
        <w:rPr>
          <w:rFonts w:ascii="Arial" w:hAnsi="Arial" w:cs="Arial"/>
          <w:sz w:val="22"/>
          <w:szCs w:val="22"/>
        </w:rPr>
        <w:t xml:space="preserve">is </w:t>
      </w:r>
      <w:r>
        <w:rPr>
          <w:rFonts w:ascii="Arial" w:hAnsi="Arial" w:cs="Arial"/>
          <w:sz w:val="22"/>
          <w:szCs w:val="22"/>
        </w:rPr>
        <w:t>R</w:t>
      </w:r>
      <w:r w:rsidRPr="002158AA">
        <w:rPr>
          <w:rFonts w:ascii="Arial" w:hAnsi="Arial" w:cs="Arial"/>
          <w:sz w:val="22"/>
          <w:szCs w:val="22"/>
        </w:rPr>
        <w:t xml:space="preserve">isk </w:t>
      </w:r>
      <w:r>
        <w:rPr>
          <w:rFonts w:ascii="Arial" w:hAnsi="Arial" w:cs="Arial"/>
          <w:sz w:val="22"/>
          <w:szCs w:val="22"/>
        </w:rPr>
        <w:t>M</w:t>
      </w:r>
      <w:r w:rsidRPr="002158AA">
        <w:rPr>
          <w:rFonts w:ascii="Arial" w:hAnsi="Arial" w:cs="Arial"/>
          <w:sz w:val="22"/>
          <w:szCs w:val="22"/>
        </w:rPr>
        <w:t xml:space="preserve">anagement </w:t>
      </w:r>
      <w:r>
        <w:rPr>
          <w:rFonts w:ascii="Arial" w:hAnsi="Arial" w:cs="Arial"/>
          <w:sz w:val="22"/>
          <w:szCs w:val="22"/>
        </w:rPr>
        <w:t>C</w:t>
      </w:r>
      <w:r w:rsidRPr="002158AA">
        <w:rPr>
          <w:rFonts w:ascii="Arial" w:hAnsi="Arial" w:cs="Arial"/>
          <w:sz w:val="22"/>
          <w:szCs w:val="22"/>
        </w:rPr>
        <w:t xml:space="preserve">hecklist must be submitted to </w:t>
      </w:r>
      <w:r w:rsidRPr="000E4854">
        <w:rPr>
          <w:rFonts w:ascii="Arial" w:hAnsi="Arial" w:cs="Arial"/>
        </w:rPr>
        <w:t xml:space="preserve">the Human </w:t>
      </w:r>
      <w:r w:rsidR="009F4A9E">
        <w:rPr>
          <w:rFonts w:ascii="Arial" w:hAnsi="Arial" w:cs="Arial"/>
        </w:rPr>
        <w:t>Research Protection Program (HRPP</w:t>
      </w:r>
      <w:r w:rsidRPr="000E4854">
        <w:rPr>
          <w:rFonts w:ascii="Arial" w:hAnsi="Arial" w:cs="Arial"/>
        </w:rPr>
        <w:t>)</w:t>
      </w:r>
      <w:r w:rsidRPr="002158AA">
        <w:rPr>
          <w:rFonts w:ascii="Arial" w:hAnsi="Arial" w:cs="Arial"/>
          <w:sz w:val="22"/>
          <w:szCs w:val="22"/>
        </w:rPr>
        <w:t xml:space="preserve"> (C.8.b)</w:t>
      </w:r>
      <w:r>
        <w:rPr>
          <w:rFonts w:ascii="Arial" w:hAnsi="Arial" w:cs="Arial"/>
          <w:sz w:val="22"/>
          <w:szCs w:val="22"/>
        </w:rPr>
        <w:t xml:space="preserve"> for any project conducted under the terms of a business associate agreement with a covered entity under HIPAA</w:t>
      </w:r>
      <w:r w:rsidRPr="002158AA">
        <w:rPr>
          <w:rFonts w:ascii="Arial" w:hAnsi="Arial" w:cs="Arial"/>
          <w:sz w:val="22"/>
          <w:szCs w:val="22"/>
        </w:rPr>
        <w:t>.</w:t>
      </w:r>
      <w:r>
        <w:rPr>
          <w:rFonts w:ascii="Arial" w:hAnsi="Arial" w:cs="Arial"/>
          <w:sz w:val="22"/>
          <w:szCs w:val="22"/>
        </w:rPr>
        <w:t xml:space="preserve"> The Human </w:t>
      </w:r>
      <w:r w:rsidR="009F4A9E">
        <w:rPr>
          <w:rFonts w:ascii="Arial" w:hAnsi="Arial" w:cs="Arial"/>
          <w:sz w:val="22"/>
          <w:szCs w:val="22"/>
        </w:rPr>
        <w:t xml:space="preserve">Research Protection Program (HRPP) </w:t>
      </w:r>
      <w:r>
        <w:rPr>
          <w:rFonts w:ascii="Arial" w:hAnsi="Arial" w:cs="Arial"/>
          <w:sz w:val="22"/>
          <w:szCs w:val="22"/>
        </w:rPr>
        <w:t xml:space="preserve">cannot </w:t>
      </w:r>
      <w:r w:rsidRPr="002158AA">
        <w:rPr>
          <w:rFonts w:ascii="Arial" w:hAnsi="Arial" w:cs="Arial"/>
          <w:sz w:val="22"/>
          <w:szCs w:val="22"/>
        </w:rPr>
        <w:t>approv</w:t>
      </w:r>
      <w:r>
        <w:rPr>
          <w:rFonts w:ascii="Arial" w:hAnsi="Arial" w:cs="Arial"/>
          <w:sz w:val="22"/>
          <w:szCs w:val="22"/>
        </w:rPr>
        <w:t>e</w:t>
      </w:r>
      <w:r w:rsidRPr="002158AA">
        <w:rPr>
          <w:rFonts w:ascii="Arial" w:hAnsi="Arial" w:cs="Arial"/>
          <w:sz w:val="22"/>
          <w:szCs w:val="22"/>
        </w:rPr>
        <w:t xml:space="preserve"> </w:t>
      </w:r>
      <w:r>
        <w:rPr>
          <w:rFonts w:ascii="Arial" w:hAnsi="Arial" w:cs="Arial"/>
          <w:sz w:val="22"/>
          <w:szCs w:val="22"/>
        </w:rPr>
        <w:t>an application to conduct such a project until it has received this signed certification that the required security standards are being addressed.</w:t>
      </w:r>
      <w:r w:rsidRPr="002158AA">
        <w:rPr>
          <w:rFonts w:ascii="Arial" w:hAnsi="Arial" w:cs="Arial"/>
          <w:i/>
          <w:sz w:val="22"/>
          <w:szCs w:val="22"/>
        </w:rPr>
        <w:t xml:space="preserve"> </w:t>
      </w:r>
    </w:p>
    <w:p w14:paraId="6E70B4FC" w14:textId="77777777" w:rsidR="002F6E7D" w:rsidRPr="002158AA" w:rsidRDefault="002F6E7D" w:rsidP="002F6E7D">
      <w:pPr>
        <w:ind w:right="-1260"/>
        <w:rPr>
          <w:rFonts w:ascii="Arial" w:hAnsi="Arial" w:cs="Arial"/>
          <w:sz w:val="22"/>
          <w:szCs w:val="22"/>
        </w:rPr>
      </w:pPr>
    </w:p>
    <w:p w14:paraId="74DC0804" w14:textId="77777777" w:rsidR="002F6E7D" w:rsidRDefault="002F6E7D" w:rsidP="002F6E7D">
      <w:pPr>
        <w:ind w:right="-1260"/>
        <w:rPr>
          <w:rFonts w:ascii="Arial" w:hAnsi="Arial" w:cs="Arial"/>
          <w:sz w:val="20"/>
          <w:szCs w:val="20"/>
        </w:rPr>
      </w:pPr>
      <w:r>
        <w:rPr>
          <w:rFonts w:ascii="Arial" w:hAnsi="Arial" w:cs="Arial"/>
          <w:sz w:val="22"/>
          <w:szCs w:val="22"/>
        </w:rPr>
        <w:t xml:space="preserve">This internal checklist is intended to be a guide to the required standards regarding ePHI. </w:t>
      </w:r>
      <w:r w:rsidRPr="002158AA">
        <w:rPr>
          <w:rFonts w:ascii="Arial" w:hAnsi="Arial" w:cs="Arial"/>
          <w:sz w:val="22"/>
          <w:szCs w:val="22"/>
        </w:rPr>
        <w:t>For each security standard listed, identify the person on the project or within the department/unit responsible for ensuring that the requirement is being met. For example, projects relying primarily on their department/unit’s central computing resources might list the department/unit’s Technical Liaison as being responsible for specific IT security items.</w:t>
      </w:r>
      <w:r>
        <w:rPr>
          <w:rFonts w:ascii="Arial" w:hAnsi="Arial" w:cs="Arial"/>
          <w:sz w:val="22"/>
          <w:szCs w:val="22"/>
        </w:rPr>
        <w:t xml:space="preserve"> The checklist should be updated as personnel and their responsibilities regarding each requirement changes. </w:t>
      </w:r>
    </w:p>
    <w:p w14:paraId="382C693B" w14:textId="77777777" w:rsidR="002F6E7D" w:rsidRDefault="002F6E7D" w:rsidP="002F6E7D">
      <w:pPr>
        <w:ind w:right="-1260"/>
        <w:rPr>
          <w:rFonts w:ascii="Arial" w:hAnsi="Arial" w:cs="Arial"/>
          <w:sz w:val="20"/>
          <w:szCs w:val="20"/>
        </w:rPr>
      </w:pPr>
    </w:p>
    <w:p w14:paraId="2CE74BAC" w14:textId="77777777" w:rsidR="002F6E7D" w:rsidRPr="006A7FDA" w:rsidRDefault="002F6E7D" w:rsidP="002F6E7D">
      <w:pPr>
        <w:ind w:right="-1260"/>
        <w:rPr>
          <w:rFonts w:ascii="Arial" w:hAnsi="Arial" w:cs="Arial"/>
          <w:sz w:val="20"/>
          <w:szCs w:val="20"/>
        </w:rPr>
      </w:pPr>
      <w:r w:rsidRPr="000D7E8E">
        <w:rPr>
          <w:rFonts w:ascii="Arial" w:hAnsi="Arial" w:cs="Arial"/>
          <w:sz w:val="22"/>
          <w:szCs w:val="22"/>
        </w:rPr>
        <w:t xml:space="preserve">Requirements flagged with a “►” must be addressed prior to approval </w:t>
      </w:r>
      <w:r>
        <w:rPr>
          <w:rFonts w:ascii="Arial" w:hAnsi="Arial" w:cs="Arial"/>
          <w:sz w:val="22"/>
          <w:szCs w:val="22"/>
        </w:rPr>
        <w:t>of the H</w:t>
      </w:r>
      <w:r w:rsidR="00763623">
        <w:rPr>
          <w:rFonts w:ascii="Arial" w:hAnsi="Arial" w:cs="Arial"/>
          <w:sz w:val="22"/>
          <w:szCs w:val="22"/>
        </w:rPr>
        <w:t>RPP</w:t>
      </w:r>
      <w:r>
        <w:rPr>
          <w:rFonts w:ascii="Arial" w:hAnsi="Arial" w:cs="Arial"/>
          <w:sz w:val="22"/>
          <w:szCs w:val="22"/>
        </w:rPr>
        <w:t xml:space="preserve"> application </w:t>
      </w:r>
      <w:r w:rsidRPr="000D7E8E">
        <w:rPr>
          <w:rFonts w:ascii="Arial" w:hAnsi="Arial" w:cs="Arial"/>
          <w:sz w:val="22"/>
          <w:szCs w:val="22"/>
        </w:rPr>
        <w:t>by the Human Subjects Committee</w:t>
      </w:r>
      <w:r w:rsidRPr="00BC417B">
        <w:rPr>
          <w:rFonts w:ascii="Arial" w:hAnsi="Arial" w:cs="Arial"/>
          <w:sz w:val="22"/>
          <w:szCs w:val="22"/>
        </w:rPr>
        <w:t>.</w:t>
      </w:r>
      <w:r w:rsidRPr="007A63E1">
        <w:rPr>
          <w:rFonts w:ascii="Arial" w:hAnsi="Arial" w:cs="Arial"/>
          <w:sz w:val="22"/>
          <w:szCs w:val="22"/>
        </w:rPr>
        <w:t xml:space="preserve"> </w:t>
      </w:r>
      <w:r w:rsidRPr="001714C7">
        <w:rPr>
          <w:rFonts w:ascii="Arial" w:hAnsi="Arial" w:cs="Arial"/>
          <w:sz w:val="22"/>
          <w:szCs w:val="22"/>
        </w:rPr>
        <w:t>The remaining requirements</w:t>
      </w:r>
      <w:r>
        <w:rPr>
          <w:rFonts w:ascii="Arial" w:hAnsi="Arial" w:cs="Arial"/>
          <w:sz w:val="22"/>
          <w:szCs w:val="22"/>
        </w:rPr>
        <w:t xml:space="preserve"> must be addressed as work involving ePHI commences. </w:t>
      </w:r>
      <w:r w:rsidRPr="002F32D7">
        <w:rPr>
          <w:rFonts w:ascii="Arial" w:hAnsi="Arial" w:cs="Arial"/>
          <w:i/>
          <w:sz w:val="22"/>
          <w:szCs w:val="22"/>
        </w:rPr>
        <w:t xml:space="preserve"> </w:t>
      </w:r>
      <w:r w:rsidRPr="00900DF9">
        <w:rPr>
          <w:rFonts w:ascii="Arial" w:hAnsi="Arial" w:cs="Arial"/>
          <w:b/>
          <w:i/>
          <w:sz w:val="22"/>
          <w:szCs w:val="22"/>
        </w:rPr>
        <w:t>All requirements contained in this checklist are ongoing</w:t>
      </w:r>
      <w:r>
        <w:rPr>
          <w:rFonts w:ascii="Arial" w:hAnsi="Arial" w:cs="Arial"/>
          <w:b/>
          <w:i/>
          <w:sz w:val="22"/>
          <w:szCs w:val="22"/>
        </w:rPr>
        <w:t xml:space="preserve"> and must be maintained for the life of the project</w:t>
      </w:r>
      <w:r w:rsidRPr="00900DF9">
        <w:rPr>
          <w:rFonts w:ascii="Arial" w:hAnsi="Arial" w:cs="Arial"/>
          <w:b/>
          <w:i/>
          <w:sz w:val="22"/>
          <w:szCs w:val="22"/>
        </w:rPr>
        <w:t>.</w:t>
      </w:r>
    </w:p>
    <w:p w14:paraId="404ECEC4"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Change w:id="6">
          <w:tblGrid>
            <w:gridCol w:w="2358"/>
            <w:gridCol w:w="7722"/>
          </w:tblGrid>
        </w:tblGridChange>
      </w:tblGrid>
      <w:tr w:rsidR="002F6E7D" w14:paraId="19C5C235"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2A5F0168" w14:textId="77777777" w:rsidR="002F6E7D" w:rsidRPr="009F5EFB" w:rsidRDefault="002F6E7D" w:rsidP="002F6E7D">
            <w:pPr>
              <w:jc w:val="center"/>
              <w:rPr>
                <w:b/>
                <w:sz w:val="28"/>
              </w:rPr>
            </w:pPr>
            <w:r>
              <w:rPr>
                <w:b/>
                <w:sz w:val="28"/>
              </w:rPr>
              <w:t>Administrative Requirements</w:t>
            </w:r>
          </w:p>
        </w:tc>
      </w:tr>
      <w:tr w:rsidR="002F6E7D" w14:paraId="2F83E686"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52B83369" w14:textId="77777777" w:rsidR="002F6E7D" w:rsidRPr="00CE29D4" w:rsidRDefault="002F6E7D" w:rsidP="002F6E7D">
            <w:pPr>
              <w:rPr>
                <w:b/>
              </w:rPr>
            </w:pPr>
            <w:r w:rsidRPr="00CE29D4">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7F9919E8" w14:textId="77777777" w:rsidR="002F6E7D" w:rsidRPr="00CE29D4" w:rsidRDefault="002F6E7D" w:rsidP="002F6E7D">
            <w:pPr>
              <w:rPr>
                <w:b/>
              </w:rPr>
            </w:pPr>
            <w:r w:rsidRPr="00CE29D4">
              <w:rPr>
                <w:b/>
              </w:rPr>
              <w:t>Requirement</w:t>
            </w:r>
          </w:p>
        </w:tc>
      </w:tr>
      <w:tr w:rsidR="002F6E7D" w14:paraId="03024833"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722F654A" w14:textId="77777777" w:rsidR="002F6E7D" w:rsidRPr="0091788B" w:rsidRDefault="002F6E7D" w:rsidP="002F6E7D">
            <w:pPr>
              <w:autoSpaceDE w:val="0"/>
              <w:autoSpaceDN w:val="0"/>
              <w:adjustRightInd w:val="0"/>
              <w:jc w:val="right"/>
              <w:rPr>
                <w:rFonts w:ascii="MS Shell Dlg" w:hAnsi="MS Shell Dlg" w:cs="MS Shell Dlg"/>
                <w:sz w:val="17"/>
                <w:szCs w:val="17"/>
              </w:rPr>
            </w:pPr>
            <w:r>
              <w:t>►</w:t>
            </w:r>
          </w:p>
        </w:tc>
        <w:tc>
          <w:tcPr>
            <w:tcW w:w="7722" w:type="dxa"/>
            <w:tcBorders>
              <w:top w:val="single" w:sz="6" w:space="0" w:color="auto"/>
              <w:left w:val="single" w:sz="6" w:space="0" w:color="auto"/>
              <w:bottom w:val="single" w:sz="6" w:space="0" w:color="auto"/>
              <w:right w:val="single" w:sz="6" w:space="0" w:color="auto"/>
            </w:tcBorders>
          </w:tcPr>
          <w:p w14:paraId="1F4DB415" w14:textId="77777777" w:rsidR="002F6E7D" w:rsidRPr="00A03F52" w:rsidRDefault="002F6E7D" w:rsidP="002F6E7D">
            <w:pPr>
              <w:rPr>
                <w:sz w:val="20"/>
                <w:szCs w:val="20"/>
              </w:rPr>
            </w:pPr>
            <w:r>
              <w:rPr>
                <w:sz w:val="20"/>
                <w:szCs w:val="20"/>
              </w:rPr>
              <w:t>The PI’s department/unit must schedule a periodic Risk and Vulnerability Assessment (RVA) by the IT Security Office (C.7.c)</w:t>
            </w:r>
          </w:p>
        </w:tc>
      </w:tr>
      <w:tr w:rsidR="002F6E7D" w14:paraId="2E54FA22"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9987358"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388DADE5" w14:textId="77777777" w:rsidR="002F6E7D" w:rsidRDefault="002F6E7D" w:rsidP="002F6E7D">
            <w:pPr>
              <w:rPr>
                <w:sz w:val="20"/>
                <w:szCs w:val="20"/>
              </w:rPr>
            </w:pPr>
            <w:r>
              <w:rPr>
                <w:sz w:val="20"/>
                <w:szCs w:val="20"/>
              </w:rPr>
              <w:t>Prepare a project-specific Data Security Plan (to be reviewed annually by the department/unit’s Technical Liaison or other designated responsible individual) (C.8.a)</w:t>
            </w:r>
          </w:p>
        </w:tc>
      </w:tr>
      <w:tr w:rsidR="002F6E7D" w14:paraId="2E774342"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D0CADA4" w14:textId="77777777" w:rsidR="002F6E7D" w:rsidRDefault="002F6E7D" w:rsidP="002F6E7D">
            <w:pPr>
              <w:jc w:val="right"/>
            </w:pPr>
            <w:r>
              <w:t xml:space="preserve">                               ►</w:t>
            </w:r>
          </w:p>
        </w:tc>
        <w:tc>
          <w:tcPr>
            <w:tcW w:w="7722" w:type="dxa"/>
            <w:tcBorders>
              <w:top w:val="single" w:sz="6" w:space="0" w:color="auto"/>
              <w:left w:val="single" w:sz="6" w:space="0" w:color="auto"/>
              <w:bottom w:val="single" w:sz="6" w:space="0" w:color="auto"/>
              <w:right w:val="single" w:sz="6" w:space="0" w:color="auto"/>
            </w:tcBorders>
          </w:tcPr>
          <w:p w14:paraId="3A6E2466" w14:textId="77777777" w:rsidR="002F6E7D" w:rsidRPr="00A03F52" w:rsidRDefault="002F6E7D" w:rsidP="002F6E7D">
            <w:pPr>
              <w:rPr>
                <w:sz w:val="20"/>
                <w:szCs w:val="20"/>
              </w:rPr>
            </w:pPr>
            <w:r>
              <w:rPr>
                <w:color w:val="000000"/>
                <w:sz w:val="20"/>
                <w:szCs w:val="20"/>
              </w:rPr>
              <w:t xml:space="preserve"> </w:t>
            </w:r>
            <w:r>
              <w:rPr>
                <w:sz w:val="20"/>
                <w:szCs w:val="20"/>
              </w:rPr>
              <w:t>An individual is assigned to be responsible for the on-site coordination of activities relating to compliance with these guidelines and with state and federal privacy laws (C.8.i)</w:t>
            </w:r>
          </w:p>
        </w:tc>
      </w:tr>
      <w:tr w:rsidR="002F6E7D" w14:paraId="7C52E787"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05C0B87"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5632F7A2" w14:textId="77777777" w:rsidR="002F6E7D" w:rsidRPr="00A03F52" w:rsidRDefault="002F6E7D" w:rsidP="002F6E7D">
            <w:pPr>
              <w:rPr>
                <w:sz w:val="20"/>
                <w:szCs w:val="20"/>
              </w:rPr>
            </w:pPr>
            <w:r>
              <w:rPr>
                <w:sz w:val="20"/>
                <w:szCs w:val="20"/>
              </w:rPr>
              <w:t>Maintain an inventory of persons with access to ePHI (C.8.c)</w:t>
            </w:r>
          </w:p>
        </w:tc>
      </w:tr>
      <w:tr w:rsidR="002F6E7D" w14:paraId="676A4E18"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1389128B" w14:textId="77777777" w:rsidR="002F6E7D" w:rsidRPr="0091788B" w:rsidRDefault="002F6E7D" w:rsidP="002F6E7D">
            <w:pPr>
              <w:autoSpaceDE w:val="0"/>
              <w:autoSpaceDN w:val="0"/>
              <w:adjustRightInd w:val="0"/>
              <w:jc w:val="right"/>
              <w:rPr>
                <w:rFonts w:ascii="MS Shell Dlg" w:hAnsi="MS Shell Dlg" w:cs="MS Shell Dlg"/>
                <w:sz w:val="17"/>
                <w:szCs w:val="17"/>
              </w:rPr>
            </w:pPr>
          </w:p>
        </w:tc>
        <w:tc>
          <w:tcPr>
            <w:tcW w:w="7722" w:type="dxa"/>
            <w:tcBorders>
              <w:top w:val="single" w:sz="6" w:space="0" w:color="auto"/>
              <w:left w:val="single" w:sz="6" w:space="0" w:color="auto"/>
              <w:bottom w:val="single" w:sz="6" w:space="0" w:color="auto"/>
              <w:right w:val="single" w:sz="6" w:space="0" w:color="auto"/>
            </w:tcBorders>
          </w:tcPr>
          <w:p w14:paraId="0C991293" w14:textId="77777777" w:rsidR="002F6E7D" w:rsidRPr="00A03F52" w:rsidRDefault="002F6E7D" w:rsidP="002F6E7D">
            <w:pPr>
              <w:rPr>
                <w:sz w:val="20"/>
                <w:szCs w:val="20"/>
              </w:rPr>
            </w:pPr>
            <w:r>
              <w:rPr>
                <w:sz w:val="20"/>
                <w:szCs w:val="20"/>
              </w:rPr>
              <w:t>Maintain an inventory of the ePHI accessed, created, received and stored for the project (C.8.c)</w:t>
            </w:r>
          </w:p>
        </w:tc>
      </w:tr>
      <w:tr w:rsidR="002F6E7D" w14:paraId="482DE4EF"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7442CD80"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41D29F16" w14:textId="77777777" w:rsidR="002F6E7D" w:rsidRPr="00A03F52" w:rsidRDefault="002F6E7D" w:rsidP="002F6E7D">
            <w:pPr>
              <w:rPr>
                <w:sz w:val="20"/>
                <w:szCs w:val="20"/>
              </w:rPr>
            </w:pPr>
            <w:r>
              <w:rPr>
                <w:sz w:val="20"/>
                <w:szCs w:val="20"/>
              </w:rPr>
              <w:t>Document compliance with these guidelines (and maintain documentation for a minimum of six years following the completion of the project) (C.8.k)</w:t>
            </w:r>
          </w:p>
        </w:tc>
      </w:tr>
    </w:tbl>
    <w:p w14:paraId="23B48BC7"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
      <w:tr w:rsidR="002F6E7D" w14:paraId="5507E537"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60631ACC" w14:textId="77777777" w:rsidR="002F6E7D" w:rsidRPr="009F5EFB" w:rsidRDefault="002F6E7D" w:rsidP="002F6E7D">
            <w:pPr>
              <w:jc w:val="center"/>
              <w:rPr>
                <w:b/>
                <w:sz w:val="28"/>
              </w:rPr>
            </w:pPr>
            <w:r w:rsidRPr="009F5EFB">
              <w:rPr>
                <w:b/>
                <w:sz w:val="28"/>
              </w:rPr>
              <w:t>Information Access Management</w:t>
            </w:r>
          </w:p>
        </w:tc>
      </w:tr>
      <w:tr w:rsidR="002F6E7D" w14:paraId="37EDCD04"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2AF15868" w14:textId="77777777" w:rsidR="002F6E7D" w:rsidRPr="00CE29D4" w:rsidRDefault="002F6E7D" w:rsidP="002F6E7D">
            <w:pPr>
              <w:rPr>
                <w:b/>
              </w:rPr>
            </w:pPr>
            <w:r w:rsidRPr="00CE29D4">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07D95711" w14:textId="77777777" w:rsidR="002F6E7D" w:rsidRPr="00CE29D4" w:rsidRDefault="002F6E7D" w:rsidP="002F6E7D">
            <w:pPr>
              <w:rPr>
                <w:b/>
              </w:rPr>
            </w:pPr>
            <w:r w:rsidRPr="00CE29D4">
              <w:rPr>
                <w:b/>
              </w:rPr>
              <w:t>Requirement</w:t>
            </w:r>
          </w:p>
        </w:tc>
      </w:tr>
      <w:tr w:rsidR="002F6E7D" w14:paraId="7408F3F5"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8DEE1E1"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598C3CE5" w14:textId="77777777" w:rsidR="002F6E7D" w:rsidRPr="00A03F52" w:rsidRDefault="002F6E7D" w:rsidP="002F6E7D">
            <w:pPr>
              <w:rPr>
                <w:sz w:val="20"/>
                <w:szCs w:val="20"/>
              </w:rPr>
            </w:pPr>
            <w:r w:rsidRPr="00A03F52">
              <w:rPr>
                <w:sz w:val="20"/>
                <w:szCs w:val="20"/>
              </w:rPr>
              <w:t xml:space="preserve">Secure a </w:t>
            </w:r>
            <w:r w:rsidRPr="00A03F52">
              <w:rPr>
                <w:i/>
                <w:sz w:val="20"/>
                <w:szCs w:val="20"/>
              </w:rPr>
              <w:t>Confidentiality and Security Agreement</w:t>
            </w:r>
            <w:r w:rsidRPr="00A03F52">
              <w:rPr>
                <w:sz w:val="20"/>
                <w:szCs w:val="20"/>
              </w:rPr>
              <w:t xml:space="preserve"> for each person being granted access to ePHI (F.1.c.)</w:t>
            </w:r>
          </w:p>
        </w:tc>
      </w:tr>
      <w:tr w:rsidR="002F6E7D" w14:paraId="0FBA5651"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1683E4E2"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5CF074B6" w14:textId="77777777" w:rsidR="002F6E7D" w:rsidRPr="00A03F52" w:rsidRDefault="002F6E7D" w:rsidP="002F6E7D">
            <w:pPr>
              <w:rPr>
                <w:sz w:val="20"/>
                <w:szCs w:val="20"/>
              </w:rPr>
            </w:pPr>
            <w:r w:rsidRPr="00A03F52">
              <w:rPr>
                <w:sz w:val="20"/>
                <w:szCs w:val="20"/>
              </w:rPr>
              <w:t>Hold subcontractors or outside vendors to the same security standards as are contained in the KU policy (F.1.d.)</w:t>
            </w:r>
          </w:p>
        </w:tc>
      </w:tr>
      <w:tr w:rsidR="002F6E7D" w14:paraId="50DFB936"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7A8E1FFD"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396E2073" w14:textId="77777777" w:rsidR="002F6E7D" w:rsidRPr="00A03F52" w:rsidRDefault="002F6E7D" w:rsidP="002F6E7D">
            <w:pPr>
              <w:rPr>
                <w:sz w:val="20"/>
                <w:szCs w:val="20"/>
              </w:rPr>
            </w:pPr>
            <w:r w:rsidRPr="00A03F52">
              <w:rPr>
                <w:sz w:val="20"/>
                <w:szCs w:val="20"/>
              </w:rPr>
              <w:t>Document each authorization of access to systems containing ePHI (</w:t>
            </w:r>
            <w:r w:rsidRPr="00A03F52">
              <w:rPr>
                <w:i/>
                <w:sz w:val="20"/>
                <w:szCs w:val="20"/>
              </w:rPr>
              <w:t>Authorization of Access Form</w:t>
            </w:r>
            <w:r w:rsidRPr="00A03F52">
              <w:rPr>
                <w:sz w:val="20"/>
                <w:szCs w:val="20"/>
              </w:rPr>
              <w:t>) (F.2.)</w:t>
            </w:r>
          </w:p>
        </w:tc>
      </w:tr>
      <w:tr w:rsidR="002F6E7D" w14:paraId="67F8416B"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1D139DD" w14:textId="77777777" w:rsidR="002F6E7D" w:rsidRPr="00D848CB" w:rsidRDefault="002F6E7D" w:rsidP="002F6E7D">
            <w:pPr>
              <w:autoSpaceDE w:val="0"/>
              <w:autoSpaceDN w:val="0"/>
              <w:adjustRightInd w:val="0"/>
              <w:jc w:val="right"/>
              <w:rPr>
                <w:rFonts w:ascii="MS Shell Dlg" w:hAnsi="MS Shell Dlg" w:cs="MS Shell Dlg"/>
                <w:sz w:val="17"/>
                <w:szCs w:val="17"/>
              </w:rPr>
            </w:pPr>
            <w:r>
              <w:t>►</w:t>
            </w:r>
          </w:p>
        </w:tc>
        <w:tc>
          <w:tcPr>
            <w:tcW w:w="7722" w:type="dxa"/>
            <w:tcBorders>
              <w:top w:val="single" w:sz="6" w:space="0" w:color="auto"/>
              <w:left w:val="single" w:sz="6" w:space="0" w:color="auto"/>
              <w:bottom w:val="single" w:sz="6" w:space="0" w:color="auto"/>
              <w:right w:val="single" w:sz="6" w:space="0" w:color="auto"/>
            </w:tcBorders>
          </w:tcPr>
          <w:p w14:paraId="42A5A6AE" w14:textId="77777777" w:rsidR="002F6E7D" w:rsidRPr="00A03F52" w:rsidRDefault="002F6E7D" w:rsidP="002F6E7D">
            <w:pPr>
              <w:rPr>
                <w:sz w:val="20"/>
                <w:szCs w:val="20"/>
              </w:rPr>
            </w:pPr>
            <w:r>
              <w:rPr>
                <w:sz w:val="20"/>
                <w:szCs w:val="20"/>
              </w:rPr>
              <w:t>Procedures are e</w:t>
            </w:r>
            <w:r w:rsidRPr="00A03F52">
              <w:rPr>
                <w:sz w:val="20"/>
                <w:szCs w:val="20"/>
              </w:rPr>
              <w:t>stablish</w:t>
            </w:r>
            <w:r>
              <w:rPr>
                <w:sz w:val="20"/>
                <w:szCs w:val="20"/>
              </w:rPr>
              <w:t>ed</w:t>
            </w:r>
            <w:r w:rsidRPr="00A03F52">
              <w:rPr>
                <w:sz w:val="20"/>
                <w:szCs w:val="20"/>
              </w:rPr>
              <w:t xml:space="preserve">  to verify the identi</w:t>
            </w:r>
            <w:r>
              <w:rPr>
                <w:sz w:val="20"/>
                <w:szCs w:val="20"/>
              </w:rPr>
              <w:t>t</w:t>
            </w:r>
            <w:r w:rsidRPr="00A03F52">
              <w:rPr>
                <w:sz w:val="20"/>
                <w:szCs w:val="20"/>
              </w:rPr>
              <w:t>y of a person prior to granting access (F.3)</w:t>
            </w:r>
          </w:p>
        </w:tc>
      </w:tr>
      <w:tr w:rsidR="002F6E7D" w14:paraId="2C362C17"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9F28867" w14:textId="77777777" w:rsidR="002F6E7D" w:rsidRPr="00D848CB" w:rsidRDefault="002F6E7D" w:rsidP="002F6E7D">
            <w:pPr>
              <w:autoSpaceDE w:val="0"/>
              <w:autoSpaceDN w:val="0"/>
              <w:adjustRightInd w:val="0"/>
              <w:jc w:val="right"/>
              <w:rPr>
                <w:rFonts w:ascii="MS Shell Dlg" w:hAnsi="MS Shell Dlg" w:cs="MS Shell Dlg"/>
                <w:sz w:val="17"/>
                <w:szCs w:val="17"/>
              </w:rPr>
            </w:pPr>
            <w:r>
              <w:t>►</w:t>
            </w:r>
          </w:p>
        </w:tc>
        <w:tc>
          <w:tcPr>
            <w:tcW w:w="7722" w:type="dxa"/>
            <w:tcBorders>
              <w:top w:val="single" w:sz="6" w:space="0" w:color="auto"/>
              <w:left w:val="single" w:sz="6" w:space="0" w:color="auto"/>
              <w:bottom w:val="single" w:sz="6" w:space="0" w:color="auto"/>
              <w:right w:val="single" w:sz="6" w:space="0" w:color="auto"/>
            </w:tcBorders>
          </w:tcPr>
          <w:p w14:paraId="2867ABCA" w14:textId="77777777" w:rsidR="002F6E7D" w:rsidRPr="00A03F52" w:rsidRDefault="002F6E7D" w:rsidP="002F6E7D">
            <w:pPr>
              <w:rPr>
                <w:sz w:val="20"/>
                <w:szCs w:val="20"/>
              </w:rPr>
            </w:pPr>
            <w:r>
              <w:rPr>
                <w:sz w:val="20"/>
                <w:szCs w:val="20"/>
              </w:rPr>
              <w:t>Procedures are e</w:t>
            </w:r>
            <w:r w:rsidRPr="00A03F52">
              <w:rPr>
                <w:sz w:val="20"/>
                <w:szCs w:val="20"/>
              </w:rPr>
              <w:t>stablish</w:t>
            </w:r>
            <w:r>
              <w:rPr>
                <w:sz w:val="20"/>
                <w:szCs w:val="20"/>
              </w:rPr>
              <w:t>ed</w:t>
            </w:r>
            <w:r w:rsidRPr="00A03F52">
              <w:rPr>
                <w:sz w:val="20"/>
                <w:szCs w:val="20"/>
              </w:rPr>
              <w:t xml:space="preserve">  for terminating an individual’s access to ePHI (</w:t>
            </w:r>
            <w:r w:rsidRPr="00A03F52">
              <w:rPr>
                <w:i/>
                <w:sz w:val="20"/>
                <w:szCs w:val="20"/>
              </w:rPr>
              <w:t>Termination of Access Checklist</w:t>
            </w:r>
            <w:r w:rsidRPr="00A03F52">
              <w:rPr>
                <w:sz w:val="20"/>
                <w:szCs w:val="20"/>
              </w:rPr>
              <w:t>) (F.4)</w:t>
            </w:r>
          </w:p>
        </w:tc>
      </w:tr>
    </w:tbl>
    <w:p w14:paraId="354641AD" w14:textId="0B3363E9" w:rsidR="002F6E7D" w:rsidRDefault="00033F5E" w:rsidP="002F6E7D">
      <w:r>
        <w:br/>
      </w:r>
      <w:r>
        <w:br/>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
      <w:tr w:rsidR="002F6E7D" w14:paraId="6AB029A4"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63526316" w14:textId="77777777" w:rsidR="002F6E7D" w:rsidRPr="009F5EFB" w:rsidRDefault="002F6E7D" w:rsidP="002F6E7D">
            <w:pPr>
              <w:jc w:val="center"/>
              <w:rPr>
                <w:b/>
                <w:sz w:val="28"/>
              </w:rPr>
            </w:pPr>
            <w:r w:rsidRPr="009F5EFB">
              <w:rPr>
                <w:b/>
                <w:sz w:val="28"/>
              </w:rPr>
              <w:lastRenderedPageBreak/>
              <w:t>Facility Access Controls</w:t>
            </w:r>
          </w:p>
        </w:tc>
      </w:tr>
      <w:tr w:rsidR="002F6E7D" w:rsidRPr="00CE29D4" w14:paraId="75ACC66F"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033A72F1" w14:textId="77777777" w:rsidR="002F6E7D" w:rsidRPr="009F5EFB" w:rsidRDefault="002F6E7D" w:rsidP="002F6E7D">
            <w:pPr>
              <w:rPr>
                <w:b/>
              </w:rPr>
            </w:pPr>
            <w:r w:rsidRPr="009F5EFB">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74582C6A" w14:textId="77777777" w:rsidR="002F6E7D" w:rsidRPr="009F5EFB" w:rsidRDefault="002F6E7D" w:rsidP="002F6E7D">
            <w:pPr>
              <w:rPr>
                <w:b/>
              </w:rPr>
            </w:pPr>
            <w:r w:rsidRPr="009F5EFB">
              <w:rPr>
                <w:b/>
              </w:rPr>
              <w:t>Requirement</w:t>
            </w:r>
          </w:p>
        </w:tc>
      </w:tr>
      <w:tr w:rsidR="002F6E7D" w14:paraId="5A6C1FC3"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0457EB3" w14:textId="77777777" w:rsidR="002F6E7D" w:rsidRPr="00D848CB" w:rsidRDefault="002F6E7D" w:rsidP="002F6E7D">
            <w:pPr>
              <w:autoSpaceDE w:val="0"/>
              <w:autoSpaceDN w:val="0"/>
              <w:adjustRightInd w:val="0"/>
              <w:jc w:val="right"/>
              <w:rPr>
                <w:rFonts w:ascii="MS Shell Dlg" w:hAnsi="MS Shell Dlg" w:cs="MS Shell Dlg"/>
                <w:sz w:val="17"/>
                <w:szCs w:val="17"/>
              </w:rPr>
            </w:pPr>
            <w:r>
              <w:t>►</w:t>
            </w:r>
          </w:p>
        </w:tc>
        <w:tc>
          <w:tcPr>
            <w:tcW w:w="7722" w:type="dxa"/>
            <w:tcBorders>
              <w:top w:val="single" w:sz="6" w:space="0" w:color="auto"/>
              <w:left w:val="single" w:sz="6" w:space="0" w:color="auto"/>
              <w:bottom w:val="single" w:sz="6" w:space="0" w:color="auto"/>
              <w:right w:val="single" w:sz="6" w:space="0" w:color="auto"/>
            </w:tcBorders>
          </w:tcPr>
          <w:p w14:paraId="051A3B93" w14:textId="77777777" w:rsidR="002F6E7D" w:rsidRPr="00A03F52" w:rsidRDefault="002F6E7D" w:rsidP="002F6E7D">
            <w:pPr>
              <w:rPr>
                <w:sz w:val="20"/>
                <w:szCs w:val="20"/>
              </w:rPr>
            </w:pPr>
            <w:r>
              <w:rPr>
                <w:sz w:val="20"/>
                <w:szCs w:val="20"/>
              </w:rPr>
              <w:t>Procedures are e</w:t>
            </w:r>
            <w:r w:rsidRPr="00A03F52">
              <w:rPr>
                <w:sz w:val="20"/>
                <w:szCs w:val="20"/>
              </w:rPr>
              <w:t>stablish</w:t>
            </w:r>
            <w:r>
              <w:rPr>
                <w:sz w:val="20"/>
                <w:szCs w:val="20"/>
              </w:rPr>
              <w:t>ed</w:t>
            </w:r>
            <w:r w:rsidRPr="00A03F52">
              <w:rPr>
                <w:sz w:val="20"/>
                <w:szCs w:val="20"/>
              </w:rPr>
              <w:t xml:space="preserve">  to control access to facilities housing ePHI (G.1.)</w:t>
            </w:r>
          </w:p>
        </w:tc>
      </w:tr>
      <w:tr w:rsidR="002F6E7D" w14:paraId="0E5A02B9"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10B6E3F"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2E911186" w14:textId="77777777" w:rsidR="002F6E7D" w:rsidRPr="00A03F52" w:rsidRDefault="002F6E7D" w:rsidP="002F6E7D">
            <w:pPr>
              <w:rPr>
                <w:sz w:val="20"/>
                <w:szCs w:val="20"/>
              </w:rPr>
            </w:pPr>
            <w:r>
              <w:rPr>
                <w:sz w:val="20"/>
                <w:szCs w:val="20"/>
              </w:rPr>
              <w:t xml:space="preserve">A </w:t>
            </w:r>
            <w:r w:rsidRPr="00A03F52">
              <w:rPr>
                <w:sz w:val="20"/>
                <w:szCs w:val="20"/>
              </w:rPr>
              <w:t xml:space="preserve">maintenance record of facilities housing ePHI </w:t>
            </w:r>
            <w:r>
              <w:rPr>
                <w:sz w:val="20"/>
                <w:szCs w:val="20"/>
              </w:rPr>
              <w:t xml:space="preserve">has been created and will be kept up to date </w:t>
            </w:r>
            <w:r w:rsidRPr="00A03F52">
              <w:rPr>
                <w:sz w:val="20"/>
                <w:szCs w:val="20"/>
              </w:rPr>
              <w:t>(G.2)</w:t>
            </w:r>
          </w:p>
        </w:tc>
      </w:tr>
      <w:tr w:rsidR="002F6E7D" w14:paraId="499B784C"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2E27254C"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2ECEABA4" w14:textId="77777777" w:rsidR="002F6E7D" w:rsidRPr="00A03F52" w:rsidRDefault="002F6E7D" w:rsidP="002F6E7D">
            <w:pPr>
              <w:rPr>
                <w:sz w:val="20"/>
                <w:szCs w:val="20"/>
              </w:rPr>
            </w:pPr>
            <w:r>
              <w:rPr>
                <w:sz w:val="20"/>
                <w:szCs w:val="20"/>
              </w:rPr>
              <w:t>Procedures are e</w:t>
            </w:r>
            <w:r w:rsidRPr="00A03F52">
              <w:rPr>
                <w:sz w:val="20"/>
                <w:szCs w:val="20"/>
              </w:rPr>
              <w:t>stablish</w:t>
            </w:r>
            <w:r>
              <w:rPr>
                <w:sz w:val="20"/>
                <w:szCs w:val="20"/>
              </w:rPr>
              <w:t>ed</w:t>
            </w:r>
            <w:r w:rsidRPr="00A03F52">
              <w:rPr>
                <w:sz w:val="20"/>
                <w:szCs w:val="20"/>
              </w:rPr>
              <w:t xml:space="preserve"> </w:t>
            </w:r>
            <w:r>
              <w:rPr>
                <w:sz w:val="20"/>
                <w:szCs w:val="20"/>
              </w:rPr>
              <w:t>to support restoration of data following an emergency in coordination with the department/unit’s Disaster Recovery/Contingency Plan</w:t>
            </w:r>
            <w:r w:rsidRPr="00A03F52">
              <w:rPr>
                <w:sz w:val="20"/>
                <w:szCs w:val="20"/>
              </w:rPr>
              <w:t xml:space="preserve"> (G.3)</w:t>
            </w:r>
          </w:p>
        </w:tc>
      </w:tr>
      <w:tr w:rsidR="002F6E7D" w14:paraId="56900350"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6C62E944"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299BBC35" w14:textId="77777777" w:rsidR="002F6E7D" w:rsidRPr="00A03F52" w:rsidRDefault="002F6E7D" w:rsidP="002F6E7D">
            <w:pPr>
              <w:rPr>
                <w:sz w:val="20"/>
                <w:szCs w:val="20"/>
              </w:rPr>
            </w:pPr>
            <w:r>
              <w:rPr>
                <w:sz w:val="20"/>
                <w:szCs w:val="20"/>
              </w:rPr>
              <w:t xml:space="preserve">Obtain </w:t>
            </w:r>
            <w:r w:rsidRPr="00A03F52">
              <w:rPr>
                <w:sz w:val="20"/>
                <w:szCs w:val="20"/>
              </w:rPr>
              <w:t>the approval of the PI</w:t>
            </w:r>
            <w:r>
              <w:rPr>
                <w:sz w:val="20"/>
                <w:szCs w:val="20"/>
              </w:rPr>
              <w:t xml:space="preserve"> and</w:t>
            </w:r>
            <w:r w:rsidRPr="00A03F52">
              <w:rPr>
                <w:sz w:val="20"/>
                <w:szCs w:val="20"/>
              </w:rPr>
              <w:t xml:space="preserve"> the Technical Liaison prior to allowing ePHI to be housed on any privately-owned devices (G.4)</w:t>
            </w:r>
          </w:p>
        </w:tc>
      </w:tr>
    </w:tbl>
    <w:p w14:paraId="6DDBE788"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
      <w:tr w:rsidR="002F6E7D" w14:paraId="5B1DB99D"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284E3396" w14:textId="77777777" w:rsidR="002F6E7D" w:rsidRPr="009F5EFB" w:rsidRDefault="002F6E7D" w:rsidP="002F6E7D">
            <w:pPr>
              <w:jc w:val="center"/>
              <w:rPr>
                <w:b/>
                <w:sz w:val="28"/>
              </w:rPr>
            </w:pPr>
            <w:r w:rsidRPr="009F5EFB">
              <w:rPr>
                <w:b/>
                <w:sz w:val="28"/>
              </w:rPr>
              <w:t>Workstation Use</w:t>
            </w:r>
          </w:p>
        </w:tc>
      </w:tr>
      <w:tr w:rsidR="002F6E7D" w:rsidRPr="00CE29D4" w14:paraId="6806F103"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1E6697C0" w14:textId="77777777" w:rsidR="002F6E7D" w:rsidRPr="00CE29D4" w:rsidRDefault="002F6E7D" w:rsidP="002F6E7D">
            <w:pPr>
              <w:rPr>
                <w:b/>
              </w:rPr>
            </w:pPr>
            <w:r w:rsidRPr="00CE29D4">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60D860D0" w14:textId="77777777" w:rsidR="002F6E7D" w:rsidRPr="00CE29D4" w:rsidRDefault="002F6E7D" w:rsidP="002F6E7D">
            <w:pPr>
              <w:rPr>
                <w:b/>
              </w:rPr>
            </w:pPr>
            <w:r w:rsidRPr="00CE29D4">
              <w:rPr>
                <w:b/>
              </w:rPr>
              <w:t>Requirement</w:t>
            </w:r>
          </w:p>
        </w:tc>
      </w:tr>
      <w:tr w:rsidR="002F6E7D" w14:paraId="28A1BE0B"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6D58FE0B"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0A16D2CD" w14:textId="77777777" w:rsidR="002F6E7D" w:rsidRPr="00A03F52" w:rsidRDefault="002F6E7D" w:rsidP="002F6E7D">
            <w:pPr>
              <w:rPr>
                <w:sz w:val="20"/>
                <w:szCs w:val="20"/>
              </w:rPr>
            </w:pPr>
            <w:r w:rsidRPr="00A03F52">
              <w:rPr>
                <w:sz w:val="20"/>
                <w:szCs w:val="20"/>
              </w:rPr>
              <w:t xml:space="preserve">Persons with access to ePHI </w:t>
            </w:r>
            <w:r>
              <w:rPr>
                <w:sz w:val="20"/>
                <w:szCs w:val="20"/>
              </w:rPr>
              <w:t>will</w:t>
            </w:r>
            <w:r w:rsidRPr="00A03F52">
              <w:rPr>
                <w:sz w:val="20"/>
                <w:szCs w:val="20"/>
              </w:rPr>
              <w:t xml:space="preserve"> be informed of the proper functions to be performed at their workstations (H.1)</w:t>
            </w:r>
          </w:p>
        </w:tc>
      </w:tr>
      <w:tr w:rsidR="002F6E7D" w14:paraId="36F6773F"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60046EFB"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25227BDC" w14:textId="77777777" w:rsidR="002F6E7D" w:rsidRPr="00A03F52" w:rsidRDefault="002F6E7D" w:rsidP="002F6E7D">
            <w:pPr>
              <w:rPr>
                <w:sz w:val="20"/>
                <w:szCs w:val="20"/>
              </w:rPr>
            </w:pPr>
            <w:r w:rsidRPr="00A03F52">
              <w:rPr>
                <w:sz w:val="20"/>
                <w:szCs w:val="20"/>
              </w:rPr>
              <w:t xml:space="preserve">Persons with access to ePHI </w:t>
            </w:r>
            <w:r>
              <w:rPr>
                <w:sz w:val="20"/>
                <w:szCs w:val="20"/>
              </w:rPr>
              <w:t>will</w:t>
            </w:r>
            <w:r w:rsidRPr="00A03F52">
              <w:rPr>
                <w:sz w:val="20"/>
                <w:szCs w:val="20"/>
              </w:rPr>
              <w:t xml:space="preserve"> be provided with instruction regarding appropriate practices regarding workstation use (H.2 and H.3)</w:t>
            </w:r>
          </w:p>
        </w:tc>
      </w:tr>
    </w:tbl>
    <w:p w14:paraId="28497AF0"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
      <w:tr w:rsidR="002F6E7D" w14:paraId="1F734DA9"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25FE14DE" w14:textId="77777777" w:rsidR="002F6E7D" w:rsidRPr="009F5EFB" w:rsidRDefault="002F6E7D" w:rsidP="002F6E7D">
            <w:pPr>
              <w:keepNext/>
              <w:jc w:val="center"/>
              <w:rPr>
                <w:b/>
                <w:sz w:val="28"/>
              </w:rPr>
            </w:pPr>
            <w:r w:rsidRPr="009F5EFB">
              <w:rPr>
                <w:b/>
                <w:sz w:val="28"/>
              </w:rPr>
              <w:t>Password Management</w:t>
            </w:r>
          </w:p>
        </w:tc>
      </w:tr>
      <w:tr w:rsidR="002F6E7D" w:rsidRPr="00CE29D4" w14:paraId="0C87B7AD"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25770B09" w14:textId="77777777" w:rsidR="002F6E7D" w:rsidRPr="00CE29D4" w:rsidRDefault="002F6E7D" w:rsidP="002F6E7D">
            <w:pPr>
              <w:keepNext/>
              <w:rPr>
                <w:b/>
              </w:rPr>
            </w:pPr>
            <w:r w:rsidRPr="00CE29D4">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62EF2C6A" w14:textId="77777777" w:rsidR="002F6E7D" w:rsidRPr="00CE29D4" w:rsidRDefault="002F6E7D" w:rsidP="002F6E7D">
            <w:pPr>
              <w:keepNext/>
              <w:rPr>
                <w:b/>
              </w:rPr>
            </w:pPr>
            <w:r w:rsidRPr="00CE29D4">
              <w:rPr>
                <w:b/>
              </w:rPr>
              <w:t>Requirement</w:t>
            </w:r>
          </w:p>
        </w:tc>
      </w:tr>
      <w:tr w:rsidR="002F6E7D" w14:paraId="1C858B84"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4D9E212B"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466B46BD" w14:textId="77777777" w:rsidR="002F6E7D" w:rsidRPr="00A03F52" w:rsidRDefault="002F6E7D" w:rsidP="002F6E7D">
            <w:pPr>
              <w:rPr>
                <w:sz w:val="20"/>
                <w:szCs w:val="20"/>
              </w:rPr>
            </w:pPr>
            <w:r w:rsidRPr="00A03F52">
              <w:rPr>
                <w:sz w:val="20"/>
                <w:szCs w:val="20"/>
              </w:rPr>
              <w:t>Each person with access to ePHI must be supplied with a unique user identification and password and must comply with the KU password policy (I.)</w:t>
            </w:r>
          </w:p>
        </w:tc>
      </w:tr>
    </w:tbl>
    <w:p w14:paraId="4A460C09"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Change w:id="7">
          <w:tblGrid>
            <w:gridCol w:w="2358"/>
            <w:gridCol w:w="7722"/>
          </w:tblGrid>
        </w:tblGridChange>
      </w:tblGrid>
      <w:tr w:rsidR="002F6E7D" w14:paraId="095E978D"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7C48A13D" w14:textId="77777777" w:rsidR="002F6E7D" w:rsidRPr="009F5EFB" w:rsidRDefault="002F6E7D" w:rsidP="002F6E7D">
            <w:pPr>
              <w:jc w:val="center"/>
              <w:rPr>
                <w:b/>
                <w:sz w:val="28"/>
              </w:rPr>
            </w:pPr>
            <w:r w:rsidRPr="009F5EFB">
              <w:rPr>
                <w:b/>
                <w:sz w:val="28"/>
              </w:rPr>
              <w:t>Security of Servers, Workstations, Mobile Systems</w:t>
            </w:r>
          </w:p>
        </w:tc>
      </w:tr>
      <w:tr w:rsidR="002F6E7D" w:rsidRPr="00CE29D4" w14:paraId="1EB0FFDB"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0CE8AF67" w14:textId="77777777" w:rsidR="002F6E7D" w:rsidRPr="00CE29D4" w:rsidRDefault="002F6E7D" w:rsidP="002F6E7D">
            <w:pPr>
              <w:rPr>
                <w:b/>
              </w:rPr>
            </w:pPr>
            <w:r w:rsidRPr="00CE29D4">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559DB837" w14:textId="77777777" w:rsidR="002F6E7D" w:rsidRPr="00CE29D4" w:rsidRDefault="002F6E7D" w:rsidP="002F6E7D">
            <w:pPr>
              <w:rPr>
                <w:b/>
              </w:rPr>
            </w:pPr>
            <w:r w:rsidRPr="00CE29D4">
              <w:rPr>
                <w:b/>
              </w:rPr>
              <w:t>Requirement</w:t>
            </w:r>
          </w:p>
        </w:tc>
      </w:tr>
      <w:tr w:rsidR="002F6E7D" w:rsidRPr="00CE29D4" w14:paraId="4659675C"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0754414A" w14:textId="77777777" w:rsidR="002F6E7D" w:rsidRPr="00CE29D4" w:rsidRDefault="002F6E7D" w:rsidP="002F6E7D">
            <w:pPr>
              <w:jc w:val="center"/>
              <w:rPr>
                <w:b/>
              </w:rPr>
            </w:pPr>
            <w:r>
              <w:rPr>
                <w:b/>
              </w:rPr>
              <w:t>Security Safeguards</w:t>
            </w:r>
          </w:p>
        </w:tc>
      </w:tr>
      <w:tr w:rsidR="002F6E7D" w14:paraId="22E79A53"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6EDF0617"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7CF9A01B" w14:textId="77777777" w:rsidR="002F6E7D" w:rsidRDefault="002F6E7D" w:rsidP="002F6E7D">
            <w:pPr>
              <w:rPr>
                <w:sz w:val="20"/>
                <w:szCs w:val="20"/>
              </w:rPr>
            </w:pPr>
            <w:r>
              <w:rPr>
                <w:sz w:val="20"/>
                <w:szCs w:val="20"/>
              </w:rPr>
              <w:t>ePHI</w:t>
            </w:r>
            <w:r w:rsidRPr="007C2146">
              <w:rPr>
                <w:sz w:val="20"/>
                <w:szCs w:val="20"/>
              </w:rPr>
              <w:t xml:space="preserve"> </w:t>
            </w:r>
            <w:r>
              <w:rPr>
                <w:sz w:val="20"/>
                <w:szCs w:val="20"/>
              </w:rPr>
              <w:t>is</w:t>
            </w:r>
            <w:r w:rsidRPr="007C2146">
              <w:rPr>
                <w:sz w:val="20"/>
                <w:szCs w:val="20"/>
              </w:rPr>
              <w:t xml:space="preserve"> located</w:t>
            </w:r>
            <w:r>
              <w:rPr>
                <w:sz w:val="20"/>
                <w:szCs w:val="20"/>
              </w:rPr>
              <w:t>:</w:t>
            </w:r>
          </w:p>
          <w:p w14:paraId="0F80207A" w14:textId="77777777" w:rsidR="002F6E7D" w:rsidRDefault="002F6E7D" w:rsidP="002F6E7D">
            <w:pPr>
              <w:numPr>
                <w:ilvl w:val="0"/>
                <w:numId w:val="16"/>
              </w:numPr>
              <w:rPr>
                <w:sz w:val="20"/>
                <w:szCs w:val="20"/>
              </w:rPr>
            </w:pPr>
            <w:r w:rsidRPr="007C2146">
              <w:rPr>
                <w:sz w:val="20"/>
                <w:szCs w:val="20"/>
              </w:rPr>
              <w:t>in the KU Computing Center</w:t>
            </w:r>
            <w:r>
              <w:rPr>
                <w:sz w:val="20"/>
                <w:szCs w:val="20"/>
              </w:rPr>
              <w:t>; or</w:t>
            </w:r>
            <w:r w:rsidRPr="007C2146">
              <w:rPr>
                <w:sz w:val="20"/>
                <w:szCs w:val="20"/>
              </w:rPr>
              <w:t xml:space="preserve"> </w:t>
            </w:r>
          </w:p>
          <w:p w14:paraId="416A94C1" w14:textId="77777777" w:rsidR="002F6E7D" w:rsidRDefault="002F6E7D" w:rsidP="002F6E7D">
            <w:pPr>
              <w:numPr>
                <w:ilvl w:val="0"/>
                <w:numId w:val="16"/>
              </w:numPr>
              <w:rPr>
                <w:sz w:val="20"/>
                <w:szCs w:val="20"/>
              </w:rPr>
            </w:pPr>
            <w:r w:rsidRPr="007C2146">
              <w:rPr>
                <w:sz w:val="20"/>
                <w:szCs w:val="20"/>
              </w:rPr>
              <w:t xml:space="preserve">in a physically secure, non-networked system, or </w:t>
            </w:r>
          </w:p>
          <w:p w14:paraId="30D97EF0" w14:textId="77777777" w:rsidR="002F6E7D" w:rsidRPr="00A03F52" w:rsidRDefault="002F6E7D" w:rsidP="002F6E7D">
            <w:pPr>
              <w:numPr>
                <w:ilvl w:val="0"/>
                <w:numId w:val="16"/>
              </w:numPr>
              <w:rPr>
                <w:sz w:val="20"/>
                <w:szCs w:val="20"/>
              </w:rPr>
            </w:pPr>
            <w:r w:rsidRPr="007C2146">
              <w:rPr>
                <w:sz w:val="20"/>
                <w:szCs w:val="20"/>
              </w:rPr>
              <w:t xml:space="preserve">in a secure environment approved by the IT Security Office or the Vice Provost for Research </w:t>
            </w:r>
            <w:r>
              <w:rPr>
                <w:sz w:val="20"/>
                <w:szCs w:val="20"/>
              </w:rPr>
              <w:t>(J.1.a)</w:t>
            </w:r>
          </w:p>
        </w:tc>
      </w:tr>
      <w:tr w:rsidR="002F6E7D" w14:paraId="52936FA8"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2A183387"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7D7D7F8E" w14:textId="77777777" w:rsidR="002F6E7D" w:rsidRPr="00A03F52" w:rsidRDefault="002F6E7D" w:rsidP="002F6E7D">
            <w:pPr>
              <w:rPr>
                <w:sz w:val="20"/>
                <w:szCs w:val="20"/>
              </w:rPr>
            </w:pPr>
            <w:r w:rsidRPr="00A03F52">
              <w:rPr>
                <w:sz w:val="20"/>
                <w:szCs w:val="20"/>
              </w:rPr>
              <w:t>System administrator account</w:t>
            </w:r>
            <w:r>
              <w:rPr>
                <w:sz w:val="20"/>
                <w:szCs w:val="20"/>
              </w:rPr>
              <w:t>s</w:t>
            </w:r>
            <w:r w:rsidRPr="00A03F52">
              <w:rPr>
                <w:sz w:val="20"/>
                <w:szCs w:val="20"/>
              </w:rPr>
              <w:t xml:space="preserve"> or root account</w:t>
            </w:r>
            <w:r>
              <w:rPr>
                <w:sz w:val="20"/>
                <w:szCs w:val="20"/>
              </w:rPr>
              <w:t>s</w:t>
            </w:r>
            <w:r w:rsidRPr="00A03F52">
              <w:rPr>
                <w:sz w:val="20"/>
                <w:szCs w:val="20"/>
              </w:rPr>
              <w:t xml:space="preserve"> </w:t>
            </w:r>
            <w:r>
              <w:rPr>
                <w:sz w:val="20"/>
                <w:szCs w:val="20"/>
              </w:rPr>
              <w:t>are</w:t>
            </w:r>
            <w:r w:rsidRPr="00A03F52">
              <w:rPr>
                <w:sz w:val="20"/>
                <w:szCs w:val="20"/>
              </w:rPr>
              <w:t xml:space="preserve"> password protected (J.1.a)</w:t>
            </w:r>
          </w:p>
        </w:tc>
      </w:tr>
      <w:tr w:rsidR="002F6E7D" w14:paraId="715A7EDF"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7D2F70A5"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20016A5F" w14:textId="77777777" w:rsidR="002F6E7D" w:rsidRPr="00A03F52" w:rsidRDefault="002F6E7D" w:rsidP="002F6E7D">
            <w:pPr>
              <w:rPr>
                <w:sz w:val="20"/>
                <w:szCs w:val="20"/>
              </w:rPr>
            </w:pPr>
            <w:r w:rsidRPr="00A03F52">
              <w:rPr>
                <w:sz w:val="20"/>
                <w:szCs w:val="20"/>
              </w:rPr>
              <w:t>User identification and password authentication mechanism</w:t>
            </w:r>
            <w:r>
              <w:rPr>
                <w:sz w:val="20"/>
                <w:szCs w:val="20"/>
              </w:rPr>
              <w:t>s</w:t>
            </w:r>
            <w:r w:rsidRPr="00A03F52">
              <w:rPr>
                <w:sz w:val="20"/>
                <w:szCs w:val="20"/>
              </w:rPr>
              <w:t xml:space="preserve"> </w:t>
            </w:r>
            <w:r>
              <w:rPr>
                <w:sz w:val="20"/>
                <w:szCs w:val="20"/>
              </w:rPr>
              <w:t>have been</w:t>
            </w:r>
            <w:r w:rsidRPr="00A03F52">
              <w:rPr>
                <w:sz w:val="20"/>
                <w:szCs w:val="20"/>
              </w:rPr>
              <w:t xml:space="preserve"> implemented to control user access (J.1.</w:t>
            </w:r>
            <w:r>
              <w:rPr>
                <w:sz w:val="20"/>
                <w:szCs w:val="20"/>
              </w:rPr>
              <w:t>c</w:t>
            </w:r>
            <w:r w:rsidRPr="00A03F52">
              <w:rPr>
                <w:sz w:val="20"/>
                <w:szCs w:val="20"/>
              </w:rPr>
              <w:t>)</w:t>
            </w:r>
          </w:p>
        </w:tc>
      </w:tr>
      <w:tr w:rsidR="002F6E7D" w14:paraId="3CD1C029"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7C23257"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3011FADD" w14:textId="77777777" w:rsidR="002F6E7D" w:rsidRPr="00A03F52" w:rsidRDefault="002F6E7D" w:rsidP="002F6E7D">
            <w:pPr>
              <w:rPr>
                <w:sz w:val="20"/>
                <w:szCs w:val="20"/>
              </w:rPr>
            </w:pPr>
            <w:r w:rsidRPr="00A03F52">
              <w:rPr>
                <w:sz w:val="20"/>
                <w:szCs w:val="20"/>
              </w:rPr>
              <w:t xml:space="preserve">Security patch and update procedures </w:t>
            </w:r>
            <w:r>
              <w:rPr>
                <w:sz w:val="20"/>
                <w:szCs w:val="20"/>
              </w:rPr>
              <w:t>are</w:t>
            </w:r>
            <w:r w:rsidRPr="00A03F52">
              <w:rPr>
                <w:sz w:val="20"/>
                <w:szCs w:val="20"/>
              </w:rPr>
              <w:t xml:space="preserve"> established (J.1.</w:t>
            </w:r>
            <w:r>
              <w:rPr>
                <w:sz w:val="20"/>
                <w:szCs w:val="20"/>
              </w:rPr>
              <w:t>d</w:t>
            </w:r>
            <w:r w:rsidRPr="00A03F52">
              <w:rPr>
                <w:sz w:val="20"/>
                <w:szCs w:val="20"/>
              </w:rPr>
              <w:t>)</w:t>
            </w:r>
          </w:p>
        </w:tc>
      </w:tr>
      <w:tr w:rsidR="002F6E7D" w14:paraId="4DE98342"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55C5B07F"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1C10DC8B" w14:textId="77777777" w:rsidR="002F6E7D" w:rsidRPr="00A03F52" w:rsidRDefault="002F6E7D" w:rsidP="002F6E7D">
            <w:pPr>
              <w:rPr>
                <w:sz w:val="20"/>
                <w:szCs w:val="20"/>
              </w:rPr>
            </w:pPr>
            <w:r w:rsidRPr="00A03F52">
              <w:rPr>
                <w:sz w:val="20"/>
                <w:szCs w:val="20"/>
              </w:rPr>
              <w:t xml:space="preserve">Unused or unnecessary services </w:t>
            </w:r>
            <w:r>
              <w:rPr>
                <w:sz w:val="20"/>
                <w:szCs w:val="20"/>
              </w:rPr>
              <w:t>are</w:t>
            </w:r>
            <w:r w:rsidRPr="00A03F52">
              <w:rPr>
                <w:sz w:val="20"/>
                <w:szCs w:val="20"/>
              </w:rPr>
              <w:t xml:space="preserve"> disabled (J.1.</w:t>
            </w:r>
            <w:r>
              <w:rPr>
                <w:sz w:val="20"/>
                <w:szCs w:val="20"/>
              </w:rPr>
              <w:t>e</w:t>
            </w:r>
            <w:r w:rsidRPr="00A03F52">
              <w:rPr>
                <w:sz w:val="20"/>
                <w:szCs w:val="20"/>
              </w:rPr>
              <w:t>)</w:t>
            </w:r>
          </w:p>
        </w:tc>
      </w:tr>
      <w:tr w:rsidR="002F6E7D" w14:paraId="2161F0D4"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125D4EC0"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20A2D213" w14:textId="77777777" w:rsidR="002F6E7D" w:rsidRPr="007C2146" w:rsidRDefault="002F6E7D" w:rsidP="002F6E7D">
            <w:pPr>
              <w:rPr>
                <w:sz w:val="20"/>
                <w:szCs w:val="20"/>
              </w:rPr>
            </w:pPr>
            <w:r w:rsidRPr="007C2146">
              <w:rPr>
                <w:sz w:val="20"/>
                <w:szCs w:val="20"/>
              </w:rPr>
              <w:t>Virus detection system</w:t>
            </w:r>
            <w:r>
              <w:rPr>
                <w:sz w:val="20"/>
                <w:szCs w:val="20"/>
              </w:rPr>
              <w:t>s</w:t>
            </w:r>
            <w:r w:rsidRPr="007C2146">
              <w:rPr>
                <w:sz w:val="20"/>
                <w:szCs w:val="20"/>
              </w:rPr>
              <w:t xml:space="preserve"> </w:t>
            </w:r>
            <w:r>
              <w:rPr>
                <w:sz w:val="20"/>
                <w:szCs w:val="20"/>
              </w:rPr>
              <w:t>have been</w:t>
            </w:r>
            <w:r w:rsidRPr="007C2146">
              <w:rPr>
                <w:sz w:val="20"/>
                <w:szCs w:val="20"/>
              </w:rPr>
              <w:t xml:space="preserve"> installed and </w:t>
            </w:r>
            <w:r>
              <w:rPr>
                <w:sz w:val="20"/>
                <w:szCs w:val="20"/>
              </w:rPr>
              <w:t xml:space="preserve">will be </w:t>
            </w:r>
            <w:r w:rsidRPr="007C2146">
              <w:rPr>
                <w:sz w:val="20"/>
                <w:szCs w:val="20"/>
              </w:rPr>
              <w:t>maintained (J.</w:t>
            </w:r>
            <w:r>
              <w:rPr>
                <w:sz w:val="20"/>
                <w:szCs w:val="20"/>
              </w:rPr>
              <w:t>1</w:t>
            </w:r>
            <w:r w:rsidRPr="007C2146">
              <w:rPr>
                <w:sz w:val="20"/>
                <w:szCs w:val="20"/>
              </w:rPr>
              <w:t>.</w:t>
            </w:r>
            <w:r>
              <w:rPr>
                <w:sz w:val="20"/>
                <w:szCs w:val="20"/>
              </w:rPr>
              <w:t>f</w:t>
            </w:r>
            <w:r w:rsidRPr="007C2146">
              <w:rPr>
                <w:sz w:val="20"/>
                <w:szCs w:val="20"/>
              </w:rPr>
              <w:t>)</w:t>
            </w:r>
          </w:p>
        </w:tc>
      </w:tr>
      <w:tr w:rsidR="002F6E7D" w14:paraId="5091BE51"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4560CB42"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2D627F71" w14:textId="77777777" w:rsidR="002F6E7D" w:rsidRDefault="002F6E7D" w:rsidP="002F6E7D">
            <w:pPr>
              <w:rPr>
                <w:sz w:val="20"/>
                <w:szCs w:val="20"/>
              </w:rPr>
            </w:pPr>
            <w:r w:rsidRPr="009F5EFB">
              <w:rPr>
                <w:sz w:val="20"/>
                <w:szCs w:val="20"/>
              </w:rPr>
              <w:t xml:space="preserve">Workstations </w:t>
            </w:r>
            <w:r>
              <w:rPr>
                <w:sz w:val="20"/>
                <w:szCs w:val="20"/>
              </w:rPr>
              <w:t xml:space="preserve">and mobile devices </w:t>
            </w:r>
            <w:r w:rsidRPr="009F5EFB">
              <w:rPr>
                <w:sz w:val="20"/>
                <w:szCs w:val="20"/>
              </w:rPr>
              <w:t>located in insecure areas</w:t>
            </w:r>
            <w:r>
              <w:rPr>
                <w:sz w:val="20"/>
                <w:szCs w:val="20"/>
              </w:rPr>
              <w:t>:</w:t>
            </w:r>
            <w:r w:rsidRPr="009F5EFB">
              <w:rPr>
                <w:sz w:val="20"/>
                <w:szCs w:val="20"/>
              </w:rPr>
              <w:t xml:space="preserve"> </w:t>
            </w:r>
          </w:p>
          <w:p w14:paraId="36BFCB12" w14:textId="77777777" w:rsidR="002F6E7D" w:rsidRDefault="002F6E7D" w:rsidP="002F6E7D">
            <w:pPr>
              <w:numPr>
                <w:ilvl w:val="0"/>
                <w:numId w:val="17"/>
              </w:numPr>
              <w:rPr>
                <w:sz w:val="20"/>
                <w:szCs w:val="20"/>
              </w:rPr>
            </w:pPr>
            <w:r w:rsidRPr="009F5EFB">
              <w:rPr>
                <w:sz w:val="20"/>
                <w:szCs w:val="20"/>
              </w:rPr>
              <w:t>have password protected screensaver or automatic logoff mechanism</w:t>
            </w:r>
            <w:r>
              <w:rPr>
                <w:sz w:val="20"/>
                <w:szCs w:val="20"/>
              </w:rPr>
              <w:t>s</w:t>
            </w:r>
            <w:r w:rsidRPr="009F5EFB">
              <w:rPr>
                <w:sz w:val="20"/>
                <w:szCs w:val="20"/>
              </w:rPr>
              <w:t xml:space="preserve"> installed</w:t>
            </w:r>
          </w:p>
          <w:p w14:paraId="76DE5424" w14:textId="77777777" w:rsidR="002F6E7D" w:rsidRDefault="002F6E7D" w:rsidP="002F6E7D">
            <w:pPr>
              <w:numPr>
                <w:ilvl w:val="0"/>
                <w:numId w:val="17"/>
              </w:numPr>
              <w:rPr>
                <w:sz w:val="20"/>
                <w:szCs w:val="20"/>
              </w:rPr>
            </w:pPr>
            <w:r>
              <w:rPr>
                <w:sz w:val="20"/>
                <w:szCs w:val="20"/>
              </w:rPr>
              <w:t>are</w:t>
            </w:r>
            <w:r w:rsidRPr="009F5EFB">
              <w:rPr>
                <w:sz w:val="20"/>
                <w:szCs w:val="20"/>
              </w:rPr>
              <w:t xml:space="preserve"> physically situated to prevent unauthorized viewing</w:t>
            </w:r>
          </w:p>
          <w:p w14:paraId="4A4EEAC7" w14:textId="77777777" w:rsidR="002F6E7D" w:rsidRPr="009F5EFB" w:rsidRDefault="002F6E7D" w:rsidP="002F6E7D">
            <w:pPr>
              <w:numPr>
                <w:ilvl w:val="0"/>
                <w:numId w:val="17"/>
              </w:numPr>
              <w:rPr>
                <w:sz w:val="20"/>
                <w:szCs w:val="20"/>
              </w:rPr>
            </w:pPr>
            <w:r w:rsidRPr="009F5EFB">
              <w:rPr>
                <w:sz w:val="20"/>
                <w:szCs w:val="20"/>
              </w:rPr>
              <w:t>have a theft deterrent device installed (J.</w:t>
            </w:r>
            <w:r>
              <w:rPr>
                <w:sz w:val="20"/>
                <w:szCs w:val="20"/>
              </w:rPr>
              <w:t>1</w:t>
            </w:r>
            <w:r w:rsidRPr="009F5EFB">
              <w:rPr>
                <w:sz w:val="20"/>
                <w:szCs w:val="20"/>
              </w:rPr>
              <w:t>.</w:t>
            </w:r>
            <w:r>
              <w:rPr>
                <w:sz w:val="20"/>
                <w:szCs w:val="20"/>
              </w:rPr>
              <w:t>g</w:t>
            </w:r>
            <w:r w:rsidRPr="009F5EFB">
              <w:rPr>
                <w:sz w:val="20"/>
                <w:szCs w:val="20"/>
              </w:rPr>
              <w:t>)</w:t>
            </w:r>
          </w:p>
        </w:tc>
      </w:tr>
      <w:tr w:rsidR="002F6E7D" w14:paraId="1F79DE11"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23F0418"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468CB7F4" w14:textId="77777777" w:rsidR="002F6E7D" w:rsidRPr="0068690A" w:rsidRDefault="002F6E7D" w:rsidP="002F6E7D">
            <w:pPr>
              <w:rPr>
                <w:sz w:val="20"/>
                <w:szCs w:val="20"/>
              </w:rPr>
            </w:pPr>
            <w:r>
              <w:rPr>
                <w:sz w:val="20"/>
                <w:szCs w:val="20"/>
              </w:rPr>
              <w:t>Mobile d</w:t>
            </w:r>
            <w:r w:rsidRPr="0068690A">
              <w:rPr>
                <w:sz w:val="20"/>
                <w:szCs w:val="20"/>
              </w:rPr>
              <w:t>evice</w:t>
            </w:r>
            <w:r>
              <w:rPr>
                <w:sz w:val="20"/>
                <w:szCs w:val="20"/>
              </w:rPr>
              <w:t>s</w:t>
            </w:r>
            <w:r w:rsidRPr="0068690A">
              <w:rPr>
                <w:sz w:val="20"/>
                <w:szCs w:val="20"/>
              </w:rPr>
              <w:t xml:space="preserve"> </w:t>
            </w:r>
            <w:r>
              <w:rPr>
                <w:sz w:val="20"/>
                <w:szCs w:val="20"/>
              </w:rPr>
              <w:t>are</w:t>
            </w:r>
            <w:r w:rsidRPr="0068690A">
              <w:rPr>
                <w:sz w:val="20"/>
                <w:szCs w:val="20"/>
              </w:rPr>
              <w:t xml:space="preserve"> stored in a physically secure location when not in use (J.</w:t>
            </w:r>
            <w:r>
              <w:rPr>
                <w:sz w:val="20"/>
                <w:szCs w:val="20"/>
              </w:rPr>
              <w:t>1</w:t>
            </w:r>
            <w:r w:rsidRPr="0068690A">
              <w:rPr>
                <w:sz w:val="20"/>
                <w:szCs w:val="20"/>
              </w:rPr>
              <w:t>.</w:t>
            </w:r>
            <w:r>
              <w:rPr>
                <w:sz w:val="20"/>
                <w:szCs w:val="20"/>
              </w:rPr>
              <w:t>h</w:t>
            </w:r>
            <w:r w:rsidRPr="0068690A">
              <w:rPr>
                <w:sz w:val="20"/>
                <w:szCs w:val="20"/>
              </w:rPr>
              <w:t>)</w:t>
            </w:r>
          </w:p>
        </w:tc>
      </w:tr>
      <w:tr w:rsidR="002F6E7D" w14:paraId="06F20E93"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2148F52A" w14:textId="77777777" w:rsidR="002F6E7D" w:rsidRPr="0068690A" w:rsidRDefault="002F6E7D" w:rsidP="002F6E7D">
            <w:pPr>
              <w:keepNext/>
              <w:jc w:val="center"/>
              <w:rPr>
                <w:b/>
              </w:rPr>
            </w:pPr>
            <w:r w:rsidRPr="0068690A">
              <w:rPr>
                <w:b/>
              </w:rPr>
              <w:t>Firewalls</w:t>
            </w:r>
          </w:p>
        </w:tc>
      </w:tr>
      <w:tr w:rsidR="002F6E7D" w14:paraId="2DAC226C"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F25C75E" w14:textId="77777777" w:rsidR="002F6E7D" w:rsidRDefault="002F6E7D" w:rsidP="002F6E7D">
            <w:pPr>
              <w:keepNext/>
              <w:jc w:val="right"/>
            </w:pPr>
            <w:r>
              <w:t>►</w:t>
            </w:r>
          </w:p>
        </w:tc>
        <w:tc>
          <w:tcPr>
            <w:tcW w:w="7722" w:type="dxa"/>
            <w:tcBorders>
              <w:top w:val="single" w:sz="6" w:space="0" w:color="auto"/>
              <w:left w:val="single" w:sz="6" w:space="0" w:color="auto"/>
              <w:bottom w:val="single" w:sz="6" w:space="0" w:color="auto"/>
              <w:right w:val="single" w:sz="6" w:space="0" w:color="auto"/>
            </w:tcBorders>
          </w:tcPr>
          <w:p w14:paraId="375E09D6" w14:textId="77777777" w:rsidR="002F6E7D" w:rsidRPr="0068690A" w:rsidRDefault="002F6E7D" w:rsidP="002F6E7D">
            <w:pPr>
              <w:keepNext/>
              <w:rPr>
                <w:sz w:val="20"/>
                <w:szCs w:val="20"/>
              </w:rPr>
            </w:pPr>
            <w:r>
              <w:rPr>
                <w:sz w:val="20"/>
                <w:szCs w:val="20"/>
              </w:rPr>
              <w:t>Networks containing ePHI have a firewall in place (J.2)</w:t>
            </w:r>
          </w:p>
        </w:tc>
      </w:tr>
      <w:tr w:rsidR="002F6E7D" w14:paraId="57F66030"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FB14E3E"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10138588" w14:textId="77777777" w:rsidR="002F6E7D" w:rsidRPr="0068690A" w:rsidRDefault="002F6E7D" w:rsidP="002F6E7D">
            <w:pPr>
              <w:rPr>
                <w:sz w:val="20"/>
                <w:szCs w:val="20"/>
              </w:rPr>
            </w:pPr>
            <w:r>
              <w:rPr>
                <w:sz w:val="20"/>
                <w:szCs w:val="20"/>
              </w:rPr>
              <w:t>Firewalls have been configured in conformance with  IT Security Office standards (J.2)</w:t>
            </w:r>
          </w:p>
        </w:tc>
      </w:tr>
      <w:tr w:rsidR="002F6E7D" w14:paraId="0038F5A2"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21D4EA9B" w14:textId="77777777" w:rsidR="002F6E7D" w:rsidRPr="00AD2843" w:rsidRDefault="002F6E7D" w:rsidP="002F6E7D">
            <w:pPr>
              <w:jc w:val="center"/>
              <w:rPr>
                <w:b/>
              </w:rPr>
            </w:pPr>
            <w:r w:rsidRPr="00AD2843">
              <w:rPr>
                <w:b/>
              </w:rPr>
              <w:t>Remote Access and Wireless Access</w:t>
            </w:r>
          </w:p>
        </w:tc>
      </w:tr>
      <w:tr w:rsidR="002F6E7D" w14:paraId="628A70BA"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2433F99B"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78FB7A29" w14:textId="2843F547" w:rsidR="002F6E7D" w:rsidRPr="0068690A" w:rsidRDefault="002F6E7D" w:rsidP="002F6E7D">
            <w:pPr>
              <w:rPr>
                <w:sz w:val="20"/>
                <w:szCs w:val="20"/>
              </w:rPr>
            </w:pPr>
            <w:r>
              <w:rPr>
                <w:sz w:val="20"/>
                <w:szCs w:val="20"/>
              </w:rPr>
              <w:t>Approval from the IT Security Office has been obtained prior to implementing wireless or remote access to ePHI (J.3)</w:t>
            </w:r>
            <w:r w:rsidR="00033F5E">
              <w:rPr>
                <w:sz w:val="20"/>
                <w:szCs w:val="20"/>
              </w:rPr>
              <w:br/>
            </w:r>
            <w:r w:rsidR="00033F5E">
              <w:rPr>
                <w:sz w:val="20"/>
                <w:szCs w:val="20"/>
              </w:rPr>
              <w:br/>
            </w:r>
          </w:p>
        </w:tc>
      </w:tr>
      <w:tr w:rsidR="002F6E7D" w14:paraId="29C51B8A"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741376E5" w14:textId="77777777" w:rsidR="002F6E7D" w:rsidRPr="003E5775" w:rsidRDefault="002F6E7D" w:rsidP="002F6E7D">
            <w:pPr>
              <w:jc w:val="center"/>
              <w:rPr>
                <w:b/>
              </w:rPr>
            </w:pPr>
            <w:r>
              <w:rPr>
                <w:b/>
              </w:rPr>
              <w:lastRenderedPageBreak/>
              <w:t>Device and Media Controls and Disposal</w:t>
            </w:r>
          </w:p>
        </w:tc>
      </w:tr>
      <w:tr w:rsidR="002F6E7D" w14:paraId="72DADE9E"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9BE49CA"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642176E3" w14:textId="77777777" w:rsidR="002F6E7D" w:rsidRPr="0068690A" w:rsidRDefault="002F6E7D" w:rsidP="002F6E7D">
            <w:pPr>
              <w:rPr>
                <w:sz w:val="20"/>
                <w:szCs w:val="20"/>
              </w:rPr>
            </w:pPr>
            <w:r>
              <w:rPr>
                <w:sz w:val="20"/>
                <w:szCs w:val="20"/>
              </w:rPr>
              <w:t xml:space="preserve">Procedures are established for the disposal or return of ePHI (see </w:t>
            </w:r>
            <w:r w:rsidRPr="003E5775">
              <w:rPr>
                <w:i/>
                <w:sz w:val="20"/>
                <w:szCs w:val="20"/>
              </w:rPr>
              <w:t xml:space="preserve">Disposal or Return of Confidential Data </w:t>
            </w:r>
            <w:r>
              <w:rPr>
                <w:sz w:val="20"/>
                <w:szCs w:val="20"/>
              </w:rPr>
              <w:t>form) (J.4)</w:t>
            </w:r>
          </w:p>
        </w:tc>
      </w:tr>
      <w:tr w:rsidR="002F6E7D" w14:paraId="4EC36E0A"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519B52C7" w14:textId="77777777" w:rsidR="002F6E7D" w:rsidRPr="003E5775" w:rsidRDefault="002F6E7D" w:rsidP="002F6E7D">
            <w:pPr>
              <w:keepNext/>
              <w:jc w:val="center"/>
              <w:rPr>
                <w:b/>
              </w:rPr>
            </w:pPr>
            <w:r w:rsidRPr="003E5775">
              <w:rPr>
                <w:b/>
              </w:rPr>
              <w:t>Transmission Security</w:t>
            </w:r>
          </w:p>
        </w:tc>
      </w:tr>
      <w:tr w:rsidR="002F6E7D" w14:paraId="261D445E"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A6155FE" w14:textId="77777777" w:rsidR="002F6E7D" w:rsidRDefault="002F6E7D" w:rsidP="002F6E7D">
            <w:pPr>
              <w:keepNext/>
              <w:jc w:val="right"/>
            </w:pPr>
          </w:p>
        </w:tc>
        <w:tc>
          <w:tcPr>
            <w:tcW w:w="7722" w:type="dxa"/>
            <w:tcBorders>
              <w:top w:val="single" w:sz="6" w:space="0" w:color="auto"/>
              <w:left w:val="single" w:sz="6" w:space="0" w:color="auto"/>
              <w:bottom w:val="single" w:sz="6" w:space="0" w:color="auto"/>
              <w:right w:val="single" w:sz="6" w:space="0" w:color="auto"/>
            </w:tcBorders>
          </w:tcPr>
          <w:p w14:paraId="432CBB61" w14:textId="77777777" w:rsidR="002F6E7D" w:rsidRPr="0068690A" w:rsidRDefault="002F6E7D" w:rsidP="002F6E7D">
            <w:pPr>
              <w:keepNext/>
              <w:rPr>
                <w:sz w:val="20"/>
                <w:szCs w:val="20"/>
              </w:rPr>
            </w:pPr>
            <w:r>
              <w:rPr>
                <w:sz w:val="20"/>
                <w:szCs w:val="20"/>
              </w:rPr>
              <w:t>ePHI will be encrypted when transmitted over electronic networks unless an adequate alternative control has been identified and approved by the PI or department/unit (J.5)</w:t>
            </w:r>
          </w:p>
        </w:tc>
      </w:tr>
      <w:tr w:rsidR="002F6E7D" w14:paraId="37CE20E3"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4BD4929B"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35091096" w14:textId="77777777" w:rsidR="002F6E7D" w:rsidRPr="0068690A" w:rsidRDefault="002F6E7D" w:rsidP="002F6E7D">
            <w:pPr>
              <w:rPr>
                <w:sz w:val="20"/>
                <w:szCs w:val="20"/>
              </w:rPr>
            </w:pPr>
            <w:r>
              <w:rPr>
                <w:sz w:val="20"/>
                <w:szCs w:val="20"/>
              </w:rPr>
              <w:t>Policies and procedures regarding the transmission of ePHI will be communicated to all persons with access (J.5)</w:t>
            </w:r>
          </w:p>
        </w:tc>
      </w:tr>
      <w:tr w:rsidR="002F6E7D" w14:paraId="4B45CDA4"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79D0687F" w14:textId="77777777" w:rsidR="002F6E7D" w:rsidRPr="0083709A" w:rsidRDefault="002F6E7D" w:rsidP="002F6E7D">
            <w:pPr>
              <w:jc w:val="center"/>
              <w:rPr>
                <w:b/>
              </w:rPr>
            </w:pPr>
            <w:r w:rsidRPr="0083709A">
              <w:rPr>
                <w:b/>
              </w:rPr>
              <w:t>Data Integrity</w:t>
            </w:r>
          </w:p>
        </w:tc>
      </w:tr>
      <w:tr w:rsidR="002F6E7D" w14:paraId="1C8E67E5"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4FEEF002"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1C7A57FE" w14:textId="77777777" w:rsidR="002F6E7D" w:rsidRPr="0068690A" w:rsidRDefault="002F6E7D" w:rsidP="002F6E7D">
            <w:pPr>
              <w:rPr>
                <w:sz w:val="20"/>
                <w:szCs w:val="20"/>
              </w:rPr>
            </w:pPr>
            <w:r>
              <w:rPr>
                <w:sz w:val="20"/>
                <w:szCs w:val="20"/>
              </w:rPr>
              <w:t>A plan is in place to prevent or detect unauthorized alteration or deletion of ePHI and  critical system and network files (J.6)</w:t>
            </w:r>
          </w:p>
        </w:tc>
      </w:tr>
    </w:tbl>
    <w:p w14:paraId="1E346DA5"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
      <w:tr w:rsidR="002F6E7D" w:rsidRPr="009F5EFB" w14:paraId="49994E16"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5C5F2849" w14:textId="77777777" w:rsidR="002F6E7D" w:rsidRPr="009F5EFB" w:rsidRDefault="002F6E7D" w:rsidP="002F6E7D">
            <w:pPr>
              <w:jc w:val="center"/>
              <w:rPr>
                <w:b/>
                <w:sz w:val="28"/>
              </w:rPr>
            </w:pPr>
            <w:r>
              <w:rPr>
                <w:b/>
                <w:sz w:val="28"/>
              </w:rPr>
              <w:t>Activity Control and Review</w:t>
            </w:r>
          </w:p>
        </w:tc>
      </w:tr>
      <w:tr w:rsidR="002F6E7D" w:rsidRPr="009F5EFB" w14:paraId="0459DBD8"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19558C78" w14:textId="77777777" w:rsidR="002F6E7D" w:rsidRPr="009F5EFB" w:rsidRDefault="002F6E7D" w:rsidP="002F6E7D">
            <w:pPr>
              <w:rPr>
                <w:b/>
              </w:rPr>
            </w:pPr>
            <w:r w:rsidRPr="009F5EFB">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01FA8F58" w14:textId="77777777" w:rsidR="002F6E7D" w:rsidRPr="009F5EFB" w:rsidRDefault="002F6E7D" w:rsidP="002F6E7D">
            <w:pPr>
              <w:rPr>
                <w:b/>
              </w:rPr>
            </w:pPr>
            <w:r w:rsidRPr="009F5EFB">
              <w:rPr>
                <w:b/>
              </w:rPr>
              <w:t>Requirement</w:t>
            </w:r>
          </w:p>
        </w:tc>
      </w:tr>
      <w:tr w:rsidR="002F6E7D" w:rsidRPr="00A03F52" w14:paraId="245626BE"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06539BC8"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508BF581" w14:textId="77777777" w:rsidR="002F6E7D" w:rsidRPr="00A03F52" w:rsidRDefault="002F6E7D" w:rsidP="002F6E7D">
            <w:pPr>
              <w:rPr>
                <w:sz w:val="20"/>
                <w:szCs w:val="20"/>
              </w:rPr>
            </w:pPr>
            <w:r>
              <w:rPr>
                <w:sz w:val="20"/>
                <w:szCs w:val="20"/>
              </w:rPr>
              <w:t>The systems and applications which will be monitored have been identified(K.1)</w:t>
            </w:r>
          </w:p>
        </w:tc>
      </w:tr>
      <w:tr w:rsidR="002F6E7D" w:rsidRPr="00A03F52" w14:paraId="15BC9D19"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1819018C"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125D0605" w14:textId="77777777" w:rsidR="002F6E7D" w:rsidRPr="00A03F52" w:rsidRDefault="002F6E7D" w:rsidP="002F6E7D">
            <w:pPr>
              <w:rPr>
                <w:sz w:val="20"/>
                <w:szCs w:val="20"/>
              </w:rPr>
            </w:pPr>
            <w:r>
              <w:rPr>
                <w:sz w:val="20"/>
                <w:szCs w:val="20"/>
              </w:rPr>
              <w:t>The information to be logged for each system has been identified  (K.2)</w:t>
            </w:r>
          </w:p>
        </w:tc>
      </w:tr>
      <w:tr w:rsidR="002F6E7D" w:rsidRPr="00A03F52" w14:paraId="5CFE6EC9"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7FE39328"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589165E2" w14:textId="77777777" w:rsidR="002F6E7D" w:rsidRPr="00A03F52" w:rsidRDefault="002F6E7D" w:rsidP="002F6E7D">
            <w:pPr>
              <w:rPr>
                <w:sz w:val="20"/>
                <w:szCs w:val="20"/>
              </w:rPr>
            </w:pPr>
            <w:r>
              <w:rPr>
                <w:sz w:val="20"/>
                <w:szCs w:val="20"/>
              </w:rPr>
              <w:t>The mechanisms that will be used to monitor the activity have been established (K.3)</w:t>
            </w:r>
          </w:p>
        </w:tc>
      </w:tr>
      <w:tr w:rsidR="002F6E7D" w:rsidRPr="00A03F52" w14:paraId="35050020"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27ECED23"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47522291" w14:textId="77777777" w:rsidR="002F6E7D" w:rsidRPr="00A03F52" w:rsidRDefault="002F6E7D" w:rsidP="002F6E7D">
            <w:pPr>
              <w:rPr>
                <w:sz w:val="20"/>
                <w:szCs w:val="20"/>
              </w:rPr>
            </w:pPr>
            <w:r>
              <w:rPr>
                <w:sz w:val="20"/>
                <w:szCs w:val="20"/>
              </w:rPr>
              <w:t>Procedures for a regular review of the system activity are established (K.4)</w:t>
            </w:r>
          </w:p>
        </w:tc>
      </w:tr>
      <w:tr w:rsidR="002F6E7D" w:rsidRPr="00A03F52" w14:paraId="0776A3D5"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1BE2913C" w14:textId="77777777" w:rsidR="002F6E7D" w:rsidRDefault="002F6E7D" w:rsidP="002F6E7D">
            <w:pPr>
              <w:jc w:val="right"/>
            </w:pPr>
            <w:r>
              <w:t>►</w:t>
            </w:r>
          </w:p>
        </w:tc>
        <w:tc>
          <w:tcPr>
            <w:tcW w:w="7722" w:type="dxa"/>
            <w:tcBorders>
              <w:top w:val="single" w:sz="6" w:space="0" w:color="auto"/>
              <w:left w:val="single" w:sz="6" w:space="0" w:color="auto"/>
              <w:bottom w:val="single" w:sz="6" w:space="0" w:color="auto"/>
              <w:right w:val="single" w:sz="6" w:space="0" w:color="auto"/>
            </w:tcBorders>
          </w:tcPr>
          <w:p w14:paraId="5DEA7AD2" w14:textId="77777777" w:rsidR="002F6E7D" w:rsidRPr="00A03F52" w:rsidRDefault="002F6E7D" w:rsidP="002F6E7D">
            <w:pPr>
              <w:rPr>
                <w:sz w:val="20"/>
                <w:szCs w:val="20"/>
              </w:rPr>
            </w:pPr>
            <w:r>
              <w:rPr>
                <w:sz w:val="20"/>
                <w:szCs w:val="20"/>
              </w:rPr>
              <w:t>Procedures for reporting of security incidents are established (K.5)</w:t>
            </w:r>
          </w:p>
        </w:tc>
      </w:tr>
    </w:tbl>
    <w:p w14:paraId="6D77D82D" w14:textId="77777777" w:rsidR="002F6E7D" w:rsidRDefault="002F6E7D" w:rsidP="002F6E7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722"/>
      </w:tblGrid>
      <w:tr w:rsidR="002F6E7D" w:rsidRPr="009F5EFB" w14:paraId="71B9F781" w14:textId="77777777">
        <w:tblPrEx>
          <w:tblCellMar>
            <w:top w:w="0" w:type="dxa"/>
            <w:bottom w:w="0" w:type="dxa"/>
          </w:tblCellMar>
        </w:tblPrEx>
        <w:trPr>
          <w:cantSplit/>
        </w:trPr>
        <w:tc>
          <w:tcPr>
            <w:tcW w:w="10080" w:type="dxa"/>
            <w:gridSpan w:val="2"/>
            <w:tcBorders>
              <w:top w:val="single" w:sz="6" w:space="0" w:color="auto"/>
              <w:left w:val="single" w:sz="6" w:space="0" w:color="auto"/>
              <w:bottom w:val="single" w:sz="6" w:space="0" w:color="auto"/>
              <w:right w:val="single" w:sz="6" w:space="0" w:color="auto"/>
            </w:tcBorders>
            <w:shd w:val="pct20" w:color="auto" w:fill="auto"/>
          </w:tcPr>
          <w:p w14:paraId="29AD2039" w14:textId="77777777" w:rsidR="002F6E7D" w:rsidRPr="009F5EFB" w:rsidRDefault="002F6E7D" w:rsidP="002F6E7D">
            <w:pPr>
              <w:jc w:val="center"/>
              <w:rPr>
                <w:b/>
                <w:sz w:val="28"/>
              </w:rPr>
            </w:pPr>
            <w:r>
              <w:rPr>
                <w:b/>
                <w:sz w:val="28"/>
              </w:rPr>
              <w:t>Training Persons With Access</w:t>
            </w:r>
          </w:p>
        </w:tc>
      </w:tr>
      <w:tr w:rsidR="002F6E7D" w:rsidRPr="009F5EFB" w14:paraId="73E22F0D"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shd w:val="pct20" w:color="auto" w:fill="auto"/>
          </w:tcPr>
          <w:p w14:paraId="0659170A" w14:textId="77777777" w:rsidR="002F6E7D" w:rsidRPr="009F5EFB" w:rsidRDefault="002F6E7D" w:rsidP="002F6E7D">
            <w:pPr>
              <w:rPr>
                <w:b/>
              </w:rPr>
            </w:pPr>
            <w:r w:rsidRPr="009F5EFB">
              <w:rPr>
                <w:b/>
              </w:rPr>
              <w:t>Person Responsible</w:t>
            </w:r>
          </w:p>
        </w:tc>
        <w:tc>
          <w:tcPr>
            <w:tcW w:w="7722" w:type="dxa"/>
            <w:tcBorders>
              <w:top w:val="single" w:sz="6" w:space="0" w:color="auto"/>
              <w:left w:val="single" w:sz="6" w:space="0" w:color="auto"/>
              <w:bottom w:val="single" w:sz="6" w:space="0" w:color="auto"/>
              <w:right w:val="single" w:sz="6" w:space="0" w:color="auto"/>
            </w:tcBorders>
            <w:shd w:val="pct20" w:color="auto" w:fill="auto"/>
          </w:tcPr>
          <w:p w14:paraId="22D581D3" w14:textId="77777777" w:rsidR="002F6E7D" w:rsidRPr="009F5EFB" w:rsidRDefault="002F6E7D" w:rsidP="002F6E7D">
            <w:pPr>
              <w:rPr>
                <w:b/>
              </w:rPr>
            </w:pPr>
            <w:r w:rsidRPr="009F5EFB">
              <w:rPr>
                <w:b/>
              </w:rPr>
              <w:t>Requirement</w:t>
            </w:r>
          </w:p>
        </w:tc>
      </w:tr>
      <w:tr w:rsidR="002F6E7D" w:rsidRPr="00A03F52" w14:paraId="2F537EEA"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4733F6CA"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2F8F80F8" w14:textId="77777777" w:rsidR="002F6E7D" w:rsidRPr="00A03F52" w:rsidRDefault="002F6E7D" w:rsidP="002F6E7D">
            <w:pPr>
              <w:rPr>
                <w:sz w:val="20"/>
                <w:szCs w:val="20"/>
              </w:rPr>
            </w:pPr>
            <w:r>
              <w:rPr>
                <w:sz w:val="20"/>
                <w:szCs w:val="20"/>
              </w:rPr>
              <w:t>Persons with access to ePHI will be provided with training regarding project-specific and department/unit-specific policies and procedures relating to the security of ePHI (L)</w:t>
            </w:r>
          </w:p>
        </w:tc>
      </w:tr>
      <w:tr w:rsidR="002F6E7D" w:rsidRPr="00A03F52" w14:paraId="16E589B0" w14:textId="77777777">
        <w:tblPrEx>
          <w:tblCellMar>
            <w:top w:w="0" w:type="dxa"/>
            <w:bottom w:w="0" w:type="dxa"/>
          </w:tblCellMar>
        </w:tblPrEx>
        <w:trPr>
          <w:cantSplit/>
        </w:trPr>
        <w:tc>
          <w:tcPr>
            <w:tcW w:w="2358" w:type="dxa"/>
            <w:tcBorders>
              <w:top w:val="single" w:sz="6" w:space="0" w:color="auto"/>
              <w:left w:val="single" w:sz="6" w:space="0" w:color="auto"/>
              <w:bottom w:val="single" w:sz="6" w:space="0" w:color="auto"/>
              <w:right w:val="single" w:sz="6" w:space="0" w:color="auto"/>
            </w:tcBorders>
          </w:tcPr>
          <w:p w14:paraId="3138A22A" w14:textId="77777777" w:rsidR="002F6E7D" w:rsidRDefault="002F6E7D" w:rsidP="002F6E7D"/>
        </w:tc>
        <w:tc>
          <w:tcPr>
            <w:tcW w:w="7722" w:type="dxa"/>
            <w:tcBorders>
              <w:top w:val="single" w:sz="6" w:space="0" w:color="auto"/>
              <w:left w:val="single" w:sz="6" w:space="0" w:color="auto"/>
              <w:bottom w:val="single" w:sz="6" w:space="0" w:color="auto"/>
              <w:right w:val="single" w:sz="6" w:space="0" w:color="auto"/>
            </w:tcBorders>
          </w:tcPr>
          <w:p w14:paraId="64B1DFDA" w14:textId="77777777" w:rsidR="002F6E7D" w:rsidRPr="00A03F52" w:rsidRDefault="002F6E7D" w:rsidP="002F6E7D">
            <w:pPr>
              <w:rPr>
                <w:sz w:val="20"/>
                <w:szCs w:val="20"/>
              </w:rPr>
            </w:pPr>
            <w:r>
              <w:rPr>
                <w:sz w:val="20"/>
                <w:szCs w:val="20"/>
              </w:rPr>
              <w:t>Training will be documented and training materials kept up to date (l)</w:t>
            </w:r>
          </w:p>
        </w:tc>
      </w:tr>
    </w:tbl>
    <w:p w14:paraId="7EDFD018" w14:textId="77777777" w:rsidR="002F6E7D" w:rsidRDefault="002F6E7D" w:rsidP="002F6E7D">
      <w:pPr>
        <w:ind w:right="-1260"/>
        <w:rPr>
          <w:szCs w:val="22"/>
        </w:rPr>
      </w:pPr>
    </w:p>
    <w:p w14:paraId="6B3F1A88" w14:textId="77777777" w:rsidR="002F6E7D" w:rsidRPr="008062EB" w:rsidRDefault="002F6E7D" w:rsidP="002F6E7D">
      <w:pPr>
        <w:ind w:right="-1260"/>
        <w:rPr>
          <w:szCs w:val="22"/>
        </w:rPr>
      </w:pPr>
      <w:r>
        <w:rPr>
          <w:szCs w:val="22"/>
        </w:rPr>
        <w:br w:type="page"/>
      </w:r>
    </w:p>
    <w:tbl>
      <w:tblPr>
        <w:tblW w:w="100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16"/>
        <w:gridCol w:w="2502"/>
        <w:gridCol w:w="990"/>
        <w:gridCol w:w="1710"/>
        <w:gridCol w:w="990"/>
        <w:gridCol w:w="1872"/>
      </w:tblGrid>
      <w:tr w:rsidR="002F6E7D" w14:paraId="44CFBE7D" w14:textId="77777777">
        <w:tblPrEx>
          <w:tblCellMar>
            <w:top w:w="0" w:type="dxa"/>
            <w:bottom w:w="0" w:type="dxa"/>
          </w:tblCellMar>
        </w:tblPrEx>
        <w:trPr>
          <w:cantSplit/>
        </w:trPr>
        <w:tc>
          <w:tcPr>
            <w:tcW w:w="10080" w:type="dxa"/>
            <w:gridSpan w:val="6"/>
            <w:tcBorders>
              <w:top w:val="single" w:sz="6" w:space="0" w:color="auto"/>
              <w:left w:val="single" w:sz="6" w:space="0" w:color="auto"/>
              <w:bottom w:val="nil"/>
              <w:right w:val="single" w:sz="6" w:space="0" w:color="auto"/>
            </w:tcBorders>
            <w:shd w:val="pct20" w:color="auto" w:fill="auto"/>
          </w:tcPr>
          <w:p w14:paraId="6EE9D04F" w14:textId="77777777" w:rsidR="002F6E7D" w:rsidRDefault="002F6E7D" w:rsidP="002F6E7D">
            <w:pPr>
              <w:tabs>
                <w:tab w:val="left" w:pos="8010"/>
              </w:tabs>
              <w:jc w:val="center"/>
              <w:rPr>
                <w:b/>
                <w:sz w:val="28"/>
                <w:szCs w:val="28"/>
              </w:rPr>
            </w:pPr>
            <w:r w:rsidRPr="009F5EFB">
              <w:rPr>
                <w:b/>
                <w:sz w:val="28"/>
                <w:szCs w:val="28"/>
              </w:rPr>
              <w:lastRenderedPageBreak/>
              <w:t xml:space="preserve">Project </w:t>
            </w:r>
            <w:r>
              <w:rPr>
                <w:b/>
                <w:sz w:val="28"/>
                <w:szCs w:val="28"/>
              </w:rPr>
              <w:t>Risk Management Certification</w:t>
            </w:r>
          </w:p>
          <w:p w14:paraId="1AE95F1D" w14:textId="77777777" w:rsidR="002F6E7D" w:rsidRDefault="002F6E7D" w:rsidP="002F6E7D">
            <w:pPr>
              <w:tabs>
                <w:tab w:val="left" w:pos="8010"/>
              </w:tabs>
              <w:jc w:val="center"/>
              <w:rPr>
                <w:b/>
                <w:sz w:val="28"/>
                <w:szCs w:val="28"/>
              </w:rPr>
            </w:pPr>
            <w:r>
              <w:rPr>
                <w:b/>
                <w:sz w:val="28"/>
                <w:szCs w:val="28"/>
              </w:rPr>
              <w:t xml:space="preserve">for KU-Lawrence Projects Conducted </w:t>
            </w:r>
          </w:p>
          <w:p w14:paraId="05F28B1E" w14:textId="77777777" w:rsidR="002F6E7D" w:rsidRPr="009F5EFB" w:rsidRDefault="002F6E7D" w:rsidP="002F6E7D">
            <w:pPr>
              <w:tabs>
                <w:tab w:val="left" w:pos="8010"/>
              </w:tabs>
              <w:jc w:val="center"/>
              <w:rPr>
                <w:b/>
                <w:sz w:val="28"/>
                <w:szCs w:val="28"/>
              </w:rPr>
            </w:pPr>
            <w:r>
              <w:rPr>
                <w:b/>
                <w:sz w:val="28"/>
                <w:szCs w:val="28"/>
              </w:rPr>
              <w:t>as a Business Associate of a Covered Entity</w:t>
            </w:r>
          </w:p>
        </w:tc>
      </w:tr>
      <w:tr w:rsidR="002F6E7D" w14:paraId="050D6783"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016" w:type="dxa"/>
            <w:tcBorders>
              <w:top w:val="single" w:sz="6" w:space="0" w:color="auto"/>
              <w:left w:val="single" w:sz="6" w:space="0" w:color="auto"/>
              <w:bottom w:val="single" w:sz="6" w:space="0" w:color="auto"/>
              <w:right w:val="single" w:sz="6" w:space="0" w:color="auto"/>
            </w:tcBorders>
          </w:tcPr>
          <w:p w14:paraId="70CB8AEA" w14:textId="77777777" w:rsidR="002F6E7D" w:rsidRPr="00557829" w:rsidRDefault="002F6E7D" w:rsidP="002F6E7D">
            <w:pPr>
              <w:rPr>
                <w:sz w:val="22"/>
                <w:szCs w:val="22"/>
              </w:rPr>
            </w:pPr>
            <w:r>
              <w:rPr>
                <w:sz w:val="22"/>
                <w:szCs w:val="22"/>
              </w:rPr>
              <w:t>Project Director/PI</w:t>
            </w:r>
          </w:p>
        </w:tc>
        <w:tc>
          <w:tcPr>
            <w:tcW w:w="3492" w:type="dxa"/>
            <w:gridSpan w:val="2"/>
            <w:tcBorders>
              <w:top w:val="single" w:sz="6" w:space="0" w:color="auto"/>
              <w:left w:val="single" w:sz="6" w:space="0" w:color="auto"/>
              <w:bottom w:val="single" w:sz="6" w:space="0" w:color="auto"/>
              <w:right w:val="single" w:sz="6" w:space="0" w:color="auto"/>
            </w:tcBorders>
          </w:tcPr>
          <w:p w14:paraId="4B9D141D" w14:textId="77777777" w:rsidR="002F6E7D" w:rsidRPr="00557829" w:rsidRDefault="002F6E7D" w:rsidP="002F6E7D">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41985F5" w14:textId="77777777" w:rsidR="002F6E7D" w:rsidRPr="00557829" w:rsidRDefault="002F6E7D" w:rsidP="002F6E7D">
            <w:pPr>
              <w:rPr>
                <w:sz w:val="22"/>
                <w:szCs w:val="22"/>
              </w:rPr>
            </w:pPr>
            <w:r w:rsidRPr="00557829">
              <w:rPr>
                <w:sz w:val="22"/>
                <w:szCs w:val="22"/>
              </w:rPr>
              <w:t>Date Prepared:</w:t>
            </w:r>
          </w:p>
        </w:tc>
        <w:tc>
          <w:tcPr>
            <w:tcW w:w="2862" w:type="dxa"/>
            <w:gridSpan w:val="2"/>
            <w:tcBorders>
              <w:top w:val="single" w:sz="6" w:space="0" w:color="auto"/>
              <w:left w:val="single" w:sz="6" w:space="0" w:color="auto"/>
              <w:bottom w:val="single" w:sz="6" w:space="0" w:color="auto"/>
              <w:right w:val="single" w:sz="6" w:space="0" w:color="auto"/>
            </w:tcBorders>
          </w:tcPr>
          <w:p w14:paraId="4234F7A6" w14:textId="77777777" w:rsidR="002F6E7D" w:rsidRPr="00557829" w:rsidRDefault="002F6E7D" w:rsidP="002F6E7D">
            <w:pPr>
              <w:rPr>
                <w:sz w:val="22"/>
                <w:szCs w:val="22"/>
              </w:rPr>
            </w:pPr>
          </w:p>
        </w:tc>
      </w:tr>
      <w:tr w:rsidR="002F6E7D" w14:paraId="6433687E"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016" w:type="dxa"/>
            <w:tcBorders>
              <w:top w:val="single" w:sz="6" w:space="0" w:color="auto"/>
              <w:left w:val="single" w:sz="6" w:space="0" w:color="auto"/>
              <w:bottom w:val="single" w:sz="6" w:space="0" w:color="auto"/>
              <w:right w:val="single" w:sz="6" w:space="0" w:color="auto"/>
            </w:tcBorders>
          </w:tcPr>
          <w:p w14:paraId="6E48B5A6" w14:textId="77777777" w:rsidR="002F6E7D" w:rsidRPr="00557829" w:rsidRDefault="002F6E7D" w:rsidP="002F6E7D">
            <w:pPr>
              <w:rPr>
                <w:sz w:val="22"/>
                <w:szCs w:val="22"/>
              </w:rPr>
            </w:pPr>
            <w:r w:rsidRPr="00557829">
              <w:rPr>
                <w:sz w:val="22"/>
                <w:szCs w:val="22"/>
              </w:rPr>
              <w:t>Department/Unit</w:t>
            </w:r>
          </w:p>
        </w:tc>
        <w:tc>
          <w:tcPr>
            <w:tcW w:w="8064" w:type="dxa"/>
            <w:gridSpan w:val="5"/>
            <w:tcBorders>
              <w:top w:val="single" w:sz="6" w:space="0" w:color="auto"/>
              <w:left w:val="single" w:sz="6" w:space="0" w:color="auto"/>
              <w:bottom w:val="single" w:sz="6" w:space="0" w:color="auto"/>
              <w:right w:val="single" w:sz="6" w:space="0" w:color="auto"/>
            </w:tcBorders>
          </w:tcPr>
          <w:p w14:paraId="766D8FD2" w14:textId="77777777" w:rsidR="002F6E7D" w:rsidRPr="00557829" w:rsidRDefault="002F6E7D" w:rsidP="002F6E7D">
            <w:pPr>
              <w:rPr>
                <w:sz w:val="22"/>
                <w:szCs w:val="22"/>
              </w:rPr>
            </w:pPr>
          </w:p>
        </w:tc>
      </w:tr>
      <w:tr w:rsidR="002F6E7D" w14:paraId="625CA6D7"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016" w:type="dxa"/>
            <w:tcBorders>
              <w:top w:val="single" w:sz="6" w:space="0" w:color="auto"/>
              <w:left w:val="single" w:sz="6" w:space="0" w:color="auto"/>
              <w:bottom w:val="single" w:sz="6" w:space="0" w:color="auto"/>
              <w:right w:val="single" w:sz="6" w:space="0" w:color="auto"/>
            </w:tcBorders>
          </w:tcPr>
          <w:p w14:paraId="233C97B2" w14:textId="77777777" w:rsidR="002F6E7D" w:rsidRPr="00557829" w:rsidRDefault="002F6E7D" w:rsidP="002F6E7D">
            <w:pPr>
              <w:rPr>
                <w:sz w:val="22"/>
                <w:szCs w:val="22"/>
              </w:rPr>
            </w:pPr>
            <w:r w:rsidRPr="00557829">
              <w:rPr>
                <w:sz w:val="22"/>
                <w:szCs w:val="22"/>
              </w:rPr>
              <w:t>Project Title</w:t>
            </w:r>
          </w:p>
        </w:tc>
        <w:tc>
          <w:tcPr>
            <w:tcW w:w="8064" w:type="dxa"/>
            <w:gridSpan w:val="5"/>
            <w:tcBorders>
              <w:top w:val="single" w:sz="6" w:space="0" w:color="auto"/>
              <w:left w:val="single" w:sz="6" w:space="0" w:color="auto"/>
              <w:bottom w:val="single" w:sz="6" w:space="0" w:color="auto"/>
              <w:right w:val="single" w:sz="6" w:space="0" w:color="auto"/>
            </w:tcBorders>
          </w:tcPr>
          <w:p w14:paraId="66944D0C" w14:textId="77777777" w:rsidR="002F6E7D" w:rsidRPr="00557829" w:rsidRDefault="002F6E7D" w:rsidP="002F6E7D">
            <w:pPr>
              <w:rPr>
                <w:sz w:val="22"/>
                <w:szCs w:val="22"/>
              </w:rPr>
            </w:pPr>
          </w:p>
        </w:tc>
      </w:tr>
      <w:tr w:rsidR="002F6E7D" w14:paraId="09CD2448"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016" w:type="dxa"/>
            <w:tcBorders>
              <w:top w:val="single" w:sz="6" w:space="0" w:color="auto"/>
              <w:left w:val="single" w:sz="6" w:space="0" w:color="auto"/>
              <w:bottom w:val="single" w:sz="6" w:space="0" w:color="auto"/>
              <w:right w:val="single" w:sz="6" w:space="0" w:color="auto"/>
            </w:tcBorders>
          </w:tcPr>
          <w:p w14:paraId="17796C03" w14:textId="77777777" w:rsidR="002F6E7D" w:rsidRPr="00557829" w:rsidRDefault="002F6E7D" w:rsidP="002F6E7D">
            <w:pPr>
              <w:rPr>
                <w:sz w:val="22"/>
                <w:szCs w:val="22"/>
              </w:rPr>
            </w:pPr>
            <w:r>
              <w:rPr>
                <w:sz w:val="22"/>
                <w:szCs w:val="22"/>
              </w:rPr>
              <w:t>Sponsoring Agency</w:t>
            </w:r>
          </w:p>
        </w:tc>
        <w:tc>
          <w:tcPr>
            <w:tcW w:w="8064" w:type="dxa"/>
            <w:gridSpan w:val="5"/>
            <w:tcBorders>
              <w:top w:val="single" w:sz="6" w:space="0" w:color="auto"/>
              <w:left w:val="single" w:sz="6" w:space="0" w:color="auto"/>
              <w:bottom w:val="single" w:sz="6" w:space="0" w:color="auto"/>
              <w:right w:val="single" w:sz="6" w:space="0" w:color="auto"/>
            </w:tcBorders>
          </w:tcPr>
          <w:p w14:paraId="283163C4" w14:textId="77777777" w:rsidR="002F6E7D" w:rsidRPr="00557829" w:rsidRDefault="002F6E7D" w:rsidP="002F6E7D">
            <w:pPr>
              <w:rPr>
                <w:sz w:val="22"/>
                <w:szCs w:val="22"/>
              </w:rPr>
            </w:pPr>
          </w:p>
        </w:tc>
      </w:tr>
      <w:tr w:rsidR="002F6E7D" w14:paraId="2B5F5AD3"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016" w:type="dxa"/>
            <w:tcBorders>
              <w:top w:val="single" w:sz="6" w:space="0" w:color="auto"/>
              <w:left w:val="single" w:sz="6" w:space="0" w:color="auto"/>
              <w:bottom w:val="single" w:sz="6" w:space="0" w:color="auto"/>
              <w:right w:val="single" w:sz="6" w:space="0" w:color="auto"/>
            </w:tcBorders>
          </w:tcPr>
          <w:p w14:paraId="1DF59BF9" w14:textId="77777777" w:rsidR="002F6E7D" w:rsidRPr="0043422A" w:rsidRDefault="009F4A9E" w:rsidP="002F6E7D">
            <w:pPr>
              <w:rPr>
                <w:sz w:val="22"/>
                <w:szCs w:val="22"/>
              </w:rPr>
            </w:pPr>
            <w:r>
              <w:rPr>
                <w:sz w:val="22"/>
                <w:szCs w:val="22"/>
              </w:rPr>
              <w:t>HRPP</w:t>
            </w:r>
            <w:r w:rsidR="002F6E7D" w:rsidRPr="00557829">
              <w:rPr>
                <w:sz w:val="22"/>
                <w:szCs w:val="22"/>
              </w:rPr>
              <w:t xml:space="preserve"> #</w:t>
            </w:r>
            <w:r w:rsidR="002F6E7D">
              <w:rPr>
                <w:sz w:val="22"/>
                <w:szCs w:val="22"/>
              </w:rPr>
              <w:t xml:space="preserve"> (s)</w:t>
            </w:r>
          </w:p>
        </w:tc>
        <w:tc>
          <w:tcPr>
            <w:tcW w:w="2502" w:type="dxa"/>
            <w:tcBorders>
              <w:top w:val="single" w:sz="6" w:space="0" w:color="auto"/>
              <w:left w:val="single" w:sz="6" w:space="0" w:color="auto"/>
              <w:bottom w:val="single" w:sz="6" w:space="0" w:color="auto"/>
              <w:right w:val="single" w:sz="6" w:space="0" w:color="auto"/>
            </w:tcBorders>
          </w:tcPr>
          <w:p w14:paraId="726D73AC" w14:textId="77777777" w:rsidR="002F6E7D" w:rsidRPr="00557829" w:rsidRDefault="002F6E7D" w:rsidP="002F6E7D">
            <w:pPr>
              <w:rPr>
                <w:sz w:val="22"/>
                <w:szCs w:val="22"/>
              </w:rPr>
            </w:pPr>
          </w:p>
        </w:tc>
        <w:tc>
          <w:tcPr>
            <w:tcW w:w="3690" w:type="dxa"/>
            <w:gridSpan w:val="3"/>
            <w:tcBorders>
              <w:top w:val="single" w:sz="6" w:space="0" w:color="auto"/>
              <w:left w:val="single" w:sz="6" w:space="0" w:color="auto"/>
              <w:bottom w:val="single" w:sz="6" w:space="0" w:color="auto"/>
              <w:right w:val="single" w:sz="6" w:space="0" w:color="auto"/>
            </w:tcBorders>
          </w:tcPr>
          <w:p w14:paraId="6BFB93FA" w14:textId="77777777" w:rsidR="002F6E7D" w:rsidRPr="00557829" w:rsidRDefault="002F6E7D" w:rsidP="002F6E7D">
            <w:pPr>
              <w:rPr>
                <w:sz w:val="22"/>
                <w:szCs w:val="22"/>
              </w:rPr>
            </w:pPr>
            <w:r w:rsidRPr="00557829">
              <w:rPr>
                <w:sz w:val="22"/>
                <w:szCs w:val="22"/>
              </w:rPr>
              <w:t xml:space="preserve">KUCR/KU Project  # </w:t>
            </w:r>
            <w:r>
              <w:rPr>
                <w:sz w:val="22"/>
                <w:szCs w:val="22"/>
              </w:rPr>
              <w:t>(if applicable)</w:t>
            </w:r>
          </w:p>
        </w:tc>
        <w:tc>
          <w:tcPr>
            <w:tcW w:w="1872" w:type="dxa"/>
            <w:tcBorders>
              <w:top w:val="single" w:sz="6" w:space="0" w:color="auto"/>
              <w:left w:val="single" w:sz="6" w:space="0" w:color="auto"/>
              <w:bottom w:val="single" w:sz="6" w:space="0" w:color="auto"/>
              <w:right w:val="single" w:sz="6" w:space="0" w:color="auto"/>
            </w:tcBorders>
          </w:tcPr>
          <w:p w14:paraId="2D68DFD3" w14:textId="77777777" w:rsidR="002F6E7D" w:rsidRPr="00557829" w:rsidRDefault="002F6E7D" w:rsidP="002F6E7D">
            <w:pPr>
              <w:rPr>
                <w:sz w:val="22"/>
                <w:szCs w:val="22"/>
              </w:rPr>
            </w:pPr>
          </w:p>
        </w:tc>
      </w:tr>
      <w:tr w:rsidR="002F6E7D" w14:paraId="42EBDD72"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016" w:type="dxa"/>
            <w:tcBorders>
              <w:top w:val="single" w:sz="6" w:space="0" w:color="auto"/>
              <w:left w:val="single" w:sz="6" w:space="0" w:color="auto"/>
              <w:bottom w:val="single" w:sz="6" w:space="0" w:color="auto"/>
              <w:right w:val="single" w:sz="6" w:space="0" w:color="auto"/>
            </w:tcBorders>
          </w:tcPr>
          <w:p w14:paraId="042C1AD6" w14:textId="77777777" w:rsidR="002F6E7D" w:rsidRPr="00557829" w:rsidRDefault="002F6E7D" w:rsidP="002F6E7D">
            <w:pPr>
              <w:rPr>
                <w:sz w:val="22"/>
                <w:szCs w:val="22"/>
              </w:rPr>
            </w:pPr>
            <w:r w:rsidRPr="00DD68C8">
              <w:rPr>
                <w:sz w:val="20"/>
                <w:szCs w:val="20"/>
              </w:rPr>
              <w:t>Brief description of ePHI being accessed or collected and its  intended use</w:t>
            </w:r>
          </w:p>
        </w:tc>
        <w:tc>
          <w:tcPr>
            <w:tcW w:w="8064" w:type="dxa"/>
            <w:gridSpan w:val="5"/>
            <w:tcBorders>
              <w:top w:val="single" w:sz="6" w:space="0" w:color="auto"/>
              <w:left w:val="single" w:sz="6" w:space="0" w:color="auto"/>
              <w:bottom w:val="single" w:sz="6" w:space="0" w:color="auto"/>
              <w:right w:val="single" w:sz="6" w:space="0" w:color="auto"/>
            </w:tcBorders>
          </w:tcPr>
          <w:p w14:paraId="2B0E307A" w14:textId="77777777" w:rsidR="002F6E7D" w:rsidRPr="00557829" w:rsidRDefault="002F6E7D" w:rsidP="002F6E7D">
            <w:pPr>
              <w:rPr>
                <w:sz w:val="22"/>
                <w:szCs w:val="22"/>
              </w:rPr>
            </w:pPr>
          </w:p>
          <w:p w14:paraId="5A667CA7" w14:textId="77777777" w:rsidR="002F6E7D" w:rsidRPr="00557829" w:rsidRDefault="002F6E7D" w:rsidP="002F6E7D">
            <w:pPr>
              <w:rPr>
                <w:sz w:val="22"/>
                <w:szCs w:val="22"/>
              </w:rPr>
            </w:pPr>
          </w:p>
          <w:p w14:paraId="28C905AF" w14:textId="77777777" w:rsidR="002F6E7D" w:rsidRPr="00557829" w:rsidRDefault="002F6E7D" w:rsidP="002F6E7D">
            <w:pPr>
              <w:rPr>
                <w:sz w:val="22"/>
                <w:szCs w:val="22"/>
              </w:rPr>
            </w:pPr>
          </w:p>
        </w:tc>
      </w:tr>
    </w:tbl>
    <w:p w14:paraId="6D9B3434" w14:textId="77777777" w:rsidR="002F6E7D" w:rsidRPr="008062EB" w:rsidRDefault="002F6E7D" w:rsidP="002F6E7D">
      <w:pPr>
        <w:ind w:right="-1260"/>
        <w:rPr>
          <w:szCs w:val="22"/>
        </w:rPr>
      </w:pPr>
    </w:p>
    <w:p w14:paraId="762EAE44" w14:textId="77777777" w:rsidR="002F6E7D" w:rsidRPr="002007A0" w:rsidRDefault="002F6E7D" w:rsidP="002F6E7D">
      <w:pPr>
        <w:ind w:right="-1260"/>
      </w:pPr>
    </w:p>
    <w:p w14:paraId="77E05ECF" w14:textId="77777777" w:rsidR="002F6E7D" w:rsidRPr="000E4854" w:rsidRDefault="002F6E7D" w:rsidP="002F6E7D">
      <w:pPr>
        <w:ind w:right="-1260"/>
      </w:pPr>
      <w:r w:rsidRPr="000E4854">
        <w:t>By signing this form, the Project Director/Principal Investigator of the above project agrees to maintain the security of electronic protected health information as prescribed by the university’s policies regarding security standards for electronic protected health information (ePHI) and by the requirements specified in the Project Risk Management Plan and Checklist for the life of the project.</w:t>
      </w:r>
    </w:p>
    <w:p w14:paraId="75A231FE" w14:textId="77777777" w:rsidR="002F6E7D" w:rsidRPr="000E4854" w:rsidRDefault="002F6E7D" w:rsidP="002F6E7D">
      <w:pPr>
        <w:ind w:right="-1260"/>
      </w:pPr>
    </w:p>
    <w:p w14:paraId="6A64D4C8" w14:textId="77777777" w:rsidR="002F6E7D" w:rsidRPr="000E4854" w:rsidRDefault="002F6E7D" w:rsidP="002F6E7D">
      <w:pPr>
        <w:ind w:right="-1260"/>
        <w:rPr>
          <w:sz w:val="22"/>
          <w:szCs w:val="22"/>
        </w:rPr>
      </w:pPr>
      <w:r w:rsidRPr="000E4854">
        <w:rPr>
          <w:sz w:val="22"/>
          <w:szCs w:val="22"/>
        </w:rPr>
        <w:t>H</w:t>
      </w:r>
      <w:r w:rsidR="00763623">
        <w:rPr>
          <w:sz w:val="22"/>
          <w:szCs w:val="22"/>
        </w:rPr>
        <w:t>RPP</w:t>
      </w:r>
      <w:r w:rsidRPr="000E4854">
        <w:rPr>
          <w:sz w:val="22"/>
          <w:szCs w:val="22"/>
        </w:rPr>
        <w:t xml:space="preserve"> Principal Investigator:</w:t>
      </w:r>
    </w:p>
    <w:p w14:paraId="3943F212" w14:textId="77777777" w:rsidR="002F6E7D" w:rsidRPr="000E4854" w:rsidRDefault="002F6E7D" w:rsidP="002F6E7D">
      <w:pPr>
        <w:ind w:right="-1260"/>
      </w:pPr>
    </w:p>
    <w:p w14:paraId="7EAA6837" w14:textId="77777777" w:rsidR="002F6E7D" w:rsidRPr="000E4854" w:rsidRDefault="002F6E7D" w:rsidP="002F6E7D">
      <w:pPr>
        <w:ind w:right="-1260"/>
      </w:pPr>
      <w:r w:rsidRPr="000E4854">
        <w:t>___________________________________</w:t>
      </w:r>
      <w:r>
        <w:t>________________________</w:t>
      </w:r>
      <w:r w:rsidRPr="000E4854">
        <w:t>____</w:t>
      </w:r>
      <w:r>
        <w:t xml:space="preserve">_  </w:t>
      </w:r>
      <w:r w:rsidRPr="000E4854">
        <w:t>_____________</w:t>
      </w:r>
      <w:r>
        <w:t>____</w:t>
      </w:r>
    </w:p>
    <w:p w14:paraId="6A6CF15A" w14:textId="77777777" w:rsidR="002F6E7D" w:rsidRPr="000E4854" w:rsidRDefault="002F6E7D" w:rsidP="002F6E7D">
      <w:pPr>
        <w:ind w:right="-1260"/>
        <w:rPr>
          <w:sz w:val="22"/>
          <w:szCs w:val="22"/>
        </w:rPr>
      </w:pPr>
      <w:r w:rsidRPr="000E4854">
        <w:rPr>
          <w:sz w:val="22"/>
          <w:szCs w:val="22"/>
        </w:rPr>
        <w:t>Name (printed)</w:t>
      </w:r>
      <w:r w:rsidRPr="000E4854">
        <w:rPr>
          <w:sz w:val="22"/>
          <w:szCs w:val="22"/>
        </w:rPr>
        <w:tab/>
      </w:r>
      <w:r w:rsidRPr="000E4854">
        <w:rPr>
          <w:sz w:val="22"/>
          <w:szCs w:val="22"/>
        </w:rPr>
        <w:tab/>
      </w:r>
      <w:r w:rsidRPr="000E4854">
        <w:rPr>
          <w:sz w:val="22"/>
          <w:szCs w:val="22"/>
        </w:rPr>
        <w:tab/>
      </w:r>
      <w:r>
        <w:rPr>
          <w:sz w:val="22"/>
          <w:szCs w:val="22"/>
        </w:rPr>
        <w:tab/>
      </w:r>
      <w:r w:rsidRPr="000E4854">
        <w:rPr>
          <w:sz w:val="22"/>
          <w:szCs w:val="22"/>
        </w:rPr>
        <w:t>Signature</w:t>
      </w:r>
      <w:r w:rsidRPr="000E4854">
        <w:rPr>
          <w:sz w:val="22"/>
          <w:szCs w:val="22"/>
        </w:rPr>
        <w:tab/>
      </w:r>
      <w:r w:rsidRPr="000E4854">
        <w:rPr>
          <w:sz w:val="22"/>
          <w:szCs w:val="22"/>
        </w:rPr>
        <w:tab/>
      </w:r>
      <w:r w:rsidRPr="000E4854">
        <w:rPr>
          <w:sz w:val="22"/>
          <w:szCs w:val="22"/>
        </w:rPr>
        <w:tab/>
      </w:r>
      <w:r w:rsidRPr="000E4854">
        <w:rPr>
          <w:sz w:val="22"/>
          <w:szCs w:val="22"/>
        </w:rPr>
        <w:tab/>
      </w:r>
      <w:r>
        <w:rPr>
          <w:sz w:val="22"/>
          <w:szCs w:val="22"/>
        </w:rPr>
        <w:tab/>
      </w:r>
      <w:r w:rsidRPr="000E4854">
        <w:rPr>
          <w:sz w:val="22"/>
          <w:szCs w:val="22"/>
        </w:rPr>
        <w:t>Date</w:t>
      </w:r>
    </w:p>
    <w:p w14:paraId="7073EEC5" w14:textId="77777777" w:rsidR="002F6E7D" w:rsidRPr="000E4854" w:rsidRDefault="002F6E7D" w:rsidP="002F6E7D">
      <w:pPr>
        <w:ind w:right="-1260"/>
      </w:pPr>
    </w:p>
    <w:p w14:paraId="2A9BFD0B" w14:textId="016325BE" w:rsidR="002F6E7D" w:rsidRPr="000E4854" w:rsidRDefault="002F6E7D" w:rsidP="002F6E7D">
      <w:pPr>
        <w:ind w:right="-1260"/>
        <w:rPr>
          <w:sz w:val="22"/>
          <w:szCs w:val="22"/>
        </w:rPr>
      </w:pPr>
      <w:r w:rsidRPr="000E4854">
        <w:rPr>
          <w:sz w:val="22"/>
          <w:szCs w:val="22"/>
        </w:rPr>
        <w:t>Project Principal Investigator/Project Director (if different from H</w:t>
      </w:r>
      <w:r w:rsidR="00033F5E">
        <w:rPr>
          <w:sz w:val="22"/>
          <w:szCs w:val="22"/>
        </w:rPr>
        <w:t>RPP</w:t>
      </w:r>
      <w:r w:rsidRPr="000E4854">
        <w:rPr>
          <w:sz w:val="22"/>
          <w:szCs w:val="22"/>
        </w:rPr>
        <w:t xml:space="preserve"> Principal Investigator):</w:t>
      </w:r>
    </w:p>
    <w:p w14:paraId="3D47640A" w14:textId="77777777" w:rsidR="002F6E7D" w:rsidRPr="000E4854" w:rsidRDefault="002F6E7D" w:rsidP="002F6E7D">
      <w:pPr>
        <w:ind w:right="-1260"/>
      </w:pPr>
    </w:p>
    <w:p w14:paraId="76D5B3B0" w14:textId="77777777" w:rsidR="002F6E7D" w:rsidRPr="000E4854" w:rsidRDefault="002F6E7D" w:rsidP="002F6E7D">
      <w:pPr>
        <w:ind w:right="-1260"/>
      </w:pPr>
      <w:r w:rsidRPr="000E4854">
        <w:t>___________________________________</w:t>
      </w:r>
      <w:r>
        <w:t>_______________________</w:t>
      </w:r>
      <w:r>
        <w:softHyphen/>
      </w:r>
      <w:r>
        <w:softHyphen/>
      </w:r>
      <w:r>
        <w:softHyphen/>
      </w:r>
      <w:r>
        <w:softHyphen/>
        <w:t>_</w:t>
      </w:r>
      <w:r w:rsidRPr="000E4854">
        <w:t>_____</w:t>
      </w:r>
      <w:r>
        <w:t xml:space="preserve">  </w:t>
      </w:r>
      <w:r w:rsidRPr="000E4854">
        <w:t>____________</w:t>
      </w:r>
      <w:r>
        <w:t>____</w:t>
      </w:r>
    </w:p>
    <w:p w14:paraId="7F5B61E4" w14:textId="77777777" w:rsidR="002F6E7D" w:rsidRPr="000E4854" w:rsidRDefault="002F6E7D" w:rsidP="002F6E7D">
      <w:pPr>
        <w:ind w:right="-1260"/>
        <w:rPr>
          <w:sz w:val="22"/>
          <w:szCs w:val="22"/>
        </w:rPr>
      </w:pPr>
      <w:r w:rsidRPr="000E4854">
        <w:rPr>
          <w:sz w:val="22"/>
          <w:szCs w:val="22"/>
        </w:rPr>
        <w:t>Name (printed)</w:t>
      </w:r>
      <w:r w:rsidRPr="000E4854">
        <w:rPr>
          <w:sz w:val="22"/>
          <w:szCs w:val="22"/>
        </w:rPr>
        <w:tab/>
      </w:r>
      <w:r w:rsidRPr="000E4854">
        <w:rPr>
          <w:sz w:val="22"/>
          <w:szCs w:val="22"/>
        </w:rPr>
        <w:tab/>
      </w:r>
      <w:r w:rsidRPr="000E4854">
        <w:rPr>
          <w:sz w:val="22"/>
          <w:szCs w:val="22"/>
        </w:rPr>
        <w:tab/>
      </w:r>
      <w:r>
        <w:rPr>
          <w:sz w:val="22"/>
          <w:szCs w:val="22"/>
        </w:rPr>
        <w:tab/>
      </w:r>
      <w:r w:rsidRPr="000E4854">
        <w:rPr>
          <w:sz w:val="22"/>
          <w:szCs w:val="22"/>
        </w:rPr>
        <w:t>Signature</w:t>
      </w:r>
      <w:r w:rsidRPr="000E4854">
        <w:rPr>
          <w:sz w:val="22"/>
          <w:szCs w:val="22"/>
        </w:rPr>
        <w:tab/>
      </w:r>
      <w:r w:rsidRPr="000E4854">
        <w:rPr>
          <w:sz w:val="22"/>
          <w:szCs w:val="22"/>
        </w:rPr>
        <w:tab/>
      </w:r>
      <w:r w:rsidRPr="000E4854">
        <w:rPr>
          <w:sz w:val="22"/>
          <w:szCs w:val="22"/>
        </w:rPr>
        <w:tab/>
      </w:r>
      <w:r w:rsidRPr="000E4854">
        <w:rPr>
          <w:sz w:val="22"/>
          <w:szCs w:val="22"/>
        </w:rPr>
        <w:tab/>
      </w:r>
      <w:r>
        <w:rPr>
          <w:sz w:val="22"/>
          <w:szCs w:val="22"/>
        </w:rPr>
        <w:tab/>
      </w:r>
      <w:r w:rsidRPr="000E4854">
        <w:rPr>
          <w:sz w:val="22"/>
          <w:szCs w:val="22"/>
        </w:rPr>
        <w:t>Date</w:t>
      </w:r>
    </w:p>
    <w:p w14:paraId="6FC76AE0" w14:textId="77777777" w:rsidR="002F6E7D" w:rsidRPr="000E4854" w:rsidRDefault="002F6E7D" w:rsidP="002F6E7D">
      <w:pPr>
        <w:ind w:right="-1260"/>
      </w:pPr>
    </w:p>
    <w:p w14:paraId="505C07BD" w14:textId="77777777" w:rsidR="002F6E7D" w:rsidRPr="000E4854" w:rsidRDefault="002F6E7D" w:rsidP="002F6E7D">
      <w:pPr>
        <w:ind w:right="-1260"/>
      </w:pPr>
      <w:bookmarkStart w:id="8" w:name="AppendixVI"/>
      <w:bookmarkEnd w:id="8"/>
    </w:p>
    <w:p w14:paraId="75A1BAF1" w14:textId="17475C8D" w:rsidR="002F6E7D" w:rsidRPr="000E4854" w:rsidRDefault="002F6E7D" w:rsidP="002F6E7D">
      <w:pPr>
        <w:ind w:right="-1260"/>
        <w:rPr>
          <w:sz w:val="22"/>
          <w:szCs w:val="22"/>
        </w:rPr>
      </w:pPr>
      <w:r w:rsidRPr="000E4854">
        <w:rPr>
          <w:sz w:val="22"/>
          <w:szCs w:val="22"/>
        </w:rPr>
        <w:t xml:space="preserve">Submit </w:t>
      </w:r>
      <w:r>
        <w:rPr>
          <w:sz w:val="22"/>
          <w:szCs w:val="22"/>
        </w:rPr>
        <w:t>this certificati</w:t>
      </w:r>
      <w:r w:rsidR="009F4A9E">
        <w:rPr>
          <w:sz w:val="22"/>
          <w:szCs w:val="22"/>
        </w:rPr>
        <w:t>on page to HRPP</w:t>
      </w:r>
      <w:r>
        <w:rPr>
          <w:sz w:val="22"/>
          <w:szCs w:val="22"/>
        </w:rPr>
        <w:t xml:space="preserve">. </w:t>
      </w:r>
      <w:r w:rsidRPr="00840787">
        <w:rPr>
          <w:sz w:val="22"/>
          <w:szCs w:val="22"/>
        </w:rPr>
        <w:t xml:space="preserve">You may send your </w:t>
      </w:r>
      <w:r>
        <w:rPr>
          <w:sz w:val="22"/>
          <w:szCs w:val="22"/>
        </w:rPr>
        <w:t>certification</w:t>
      </w:r>
      <w:r w:rsidRPr="00840787">
        <w:rPr>
          <w:sz w:val="22"/>
          <w:szCs w:val="22"/>
        </w:rPr>
        <w:t xml:space="preserve"> by email</w:t>
      </w:r>
      <w:r>
        <w:rPr>
          <w:sz w:val="22"/>
          <w:szCs w:val="22"/>
        </w:rPr>
        <w:t xml:space="preserve"> attachment</w:t>
      </w:r>
      <w:r w:rsidRPr="00840787">
        <w:rPr>
          <w:sz w:val="22"/>
          <w:szCs w:val="22"/>
        </w:rPr>
        <w:t xml:space="preserve">, </w:t>
      </w:r>
      <w:r>
        <w:rPr>
          <w:sz w:val="22"/>
          <w:szCs w:val="22"/>
        </w:rPr>
        <w:t xml:space="preserve">FAX (864-5049) or </w:t>
      </w:r>
      <w:r w:rsidR="009F4A9E">
        <w:rPr>
          <w:sz w:val="22"/>
          <w:szCs w:val="22"/>
        </w:rPr>
        <w:t>surface mail addressed to: HRPP</w:t>
      </w:r>
      <w:r>
        <w:rPr>
          <w:sz w:val="22"/>
          <w:szCs w:val="22"/>
        </w:rPr>
        <w:t xml:space="preserve">, </w:t>
      </w:r>
      <w:r w:rsidRPr="000E4854">
        <w:rPr>
          <w:sz w:val="22"/>
          <w:szCs w:val="22"/>
        </w:rPr>
        <w:t>The University of Kansas, Youngberg Hall, 2385 Irving Hill R</w:t>
      </w:r>
      <w:r w:rsidR="00033F5E">
        <w:rPr>
          <w:sz w:val="22"/>
          <w:szCs w:val="22"/>
        </w:rPr>
        <w:t>oa</w:t>
      </w:r>
      <w:r w:rsidRPr="000E4854">
        <w:rPr>
          <w:sz w:val="22"/>
          <w:szCs w:val="22"/>
        </w:rPr>
        <w:t>d, Lawrence, KS 66045. Questions may be directed to (785) 864-7429.</w:t>
      </w:r>
    </w:p>
    <w:p w14:paraId="588DB539" w14:textId="77777777" w:rsidR="002F6E7D" w:rsidRPr="001160AF" w:rsidRDefault="002F6E7D" w:rsidP="002F6E7D">
      <w:pPr>
        <w:ind w:right="-1260"/>
      </w:pPr>
    </w:p>
    <w:sectPr w:rsidR="002F6E7D" w:rsidRPr="001160AF" w:rsidSect="002F6E7D">
      <w:headerReference w:type="default" r:id="rId16"/>
      <w:footerReference w:type="default" r:id="rId17"/>
      <w:footnotePr>
        <w:numFmt w:val="chicago"/>
      </w:footnotePr>
      <w:type w:val="continuous"/>
      <w:pgSz w:w="12240" w:h="15840" w:code="1"/>
      <w:pgMar w:top="144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B8AB" w14:textId="77777777" w:rsidR="000350E5" w:rsidRPr="00DB59C2" w:rsidRDefault="000350E5">
      <w:pPr>
        <w:rPr>
          <w:sz w:val="23"/>
          <w:szCs w:val="23"/>
        </w:rPr>
      </w:pPr>
      <w:r w:rsidRPr="00DB59C2">
        <w:rPr>
          <w:sz w:val="23"/>
          <w:szCs w:val="23"/>
        </w:rPr>
        <w:separator/>
      </w:r>
    </w:p>
    <w:p w14:paraId="7B6540E0" w14:textId="77777777" w:rsidR="000350E5" w:rsidRDefault="000350E5"/>
  </w:endnote>
  <w:endnote w:type="continuationSeparator" w:id="0">
    <w:p w14:paraId="43B8361A" w14:textId="77777777" w:rsidR="000350E5" w:rsidRPr="00DB59C2" w:rsidRDefault="000350E5">
      <w:pPr>
        <w:rPr>
          <w:sz w:val="23"/>
          <w:szCs w:val="23"/>
        </w:rPr>
      </w:pPr>
      <w:r w:rsidRPr="00DB59C2">
        <w:rPr>
          <w:sz w:val="23"/>
          <w:szCs w:val="23"/>
        </w:rPr>
        <w:continuationSeparator/>
      </w:r>
    </w:p>
    <w:p w14:paraId="0D0056FE" w14:textId="77777777" w:rsidR="000350E5" w:rsidRDefault="00035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Shell Dlg">
    <w:altName w:val="Calibri"/>
    <w:panose1 w:val="020B0604020202020204"/>
    <w:charset w:val="00"/>
    <w:family w:val="swiss"/>
    <w:pitch w:val="variable"/>
    <w:sig w:usb0="E1002AFF" w:usb1="C0000002" w:usb2="00000008" w:usb3="00000000" w:csb0="0001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6476" w14:textId="77777777" w:rsidR="002F6E7D" w:rsidRPr="0099578F" w:rsidRDefault="002F6E7D" w:rsidP="002F6E7D">
    <w:pPr>
      <w:pStyle w:val="Footer"/>
      <w:rPr>
        <w:sz w:val="16"/>
        <w:szCs w:val="16"/>
      </w:rPr>
    </w:pPr>
    <w:r w:rsidRPr="00DB59C2">
      <w:rPr>
        <w:sz w:val="23"/>
        <w:szCs w:val="23"/>
      </w:rPr>
      <w:tab/>
      <w:t xml:space="preserve">Page </w:t>
    </w:r>
    <w:r w:rsidRPr="00DB59C2">
      <w:rPr>
        <w:sz w:val="23"/>
        <w:szCs w:val="23"/>
      </w:rPr>
      <w:fldChar w:fldCharType="begin"/>
    </w:r>
    <w:r w:rsidRPr="00DB59C2">
      <w:rPr>
        <w:sz w:val="23"/>
        <w:szCs w:val="23"/>
      </w:rPr>
      <w:instrText xml:space="preserve"> PAGE </w:instrText>
    </w:r>
    <w:r w:rsidRPr="00DB59C2">
      <w:rPr>
        <w:sz w:val="23"/>
        <w:szCs w:val="23"/>
      </w:rPr>
      <w:fldChar w:fldCharType="separate"/>
    </w:r>
    <w:r w:rsidR="00763623">
      <w:rPr>
        <w:noProof/>
        <w:sz w:val="23"/>
        <w:szCs w:val="23"/>
      </w:rPr>
      <w:t>18</w:t>
    </w:r>
    <w:r w:rsidRPr="00DB59C2">
      <w:rPr>
        <w:sz w:val="23"/>
        <w:szCs w:val="23"/>
      </w:rPr>
      <w:fldChar w:fldCharType="end"/>
    </w:r>
    <w:r w:rsidRPr="00DB59C2">
      <w:rPr>
        <w:sz w:val="23"/>
        <w:szCs w:val="23"/>
      </w:rPr>
      <w:tab/>
    </w:r>
    <w:r w:rsidRPr="00DB59C2">
      <w:rPr>
        <w:sz w:val="23"/>
        <w:szCs w:val="23"/>
      </w:rPr>
      <w:fldChar w:fldCharType="begin"/>
    </w:r>
    <w:r w:rsidRPr="00DB59C2">
      <w:rPr>
        <w:sz w:val="23"/>
        <w:szCs w:val="23"/>
      </w:rPr>
      <w:instrText xml:space="preserve"> DATE \@ "M/d/yyyy" </w:instrText>
    </w:r>
    <w:r w:rsidRPr="00DB59C2">
      <w:rPr>
        <w:sz w:val="23"/>
        <w:szCs w:val="23"/>
      </w:rPr>
      <w:fldChar w:fldCharType="separate"/>
    </w:r>
    <w:r w:rsidR="00AE7738">
      <w:rPr>
        <w:noProof/>
        <w:sz w:val="23"/>
        <w:szCs w:val="23"/>
      </w:rPr>
      <w:t>5/6/2021</w:t>
    </w:r>
    <w:r w:rsidRPr="00DB59C2">
      <w:rPr>
        <w:sz w:val="23"/>
        <w:szCs w:val="23"/>
      </w:rPr>
      <w:fldChar w:fldCharType="end"/>
    </w:r>
  </w:p>
  <w:p w14:paraId="7014E506" w14:textId="77777777" w:rsidR="002F6E7D" w:rsidRPr="00DB59C2" w:rsidRDefault="002F6E7D">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FC52" w14:textId="77777777" w:rsidR="000350E5" w:rsidRPr="00DB59C2" w:rsidRDefault="000350E5">
      <w:pPr>
        <w:rPr>
          <w:sz w:val="23"/>
          <w:szCs w:val="23"/>
        </w:rPr>
      </w:pPr>
      <w:r w:rsidRPr="00DB59C2">
        <w:rPr>
          <w:sz w:val="23"/>
          <w:szCs w:val="23"/>
        </w:rPr>
        <w:separator/>
      </w:r>
    </w:p>
    <w:p w14:paraId="6E979181" w14:textId="77777777" w:rsidR="000350E5" w:rsidRDefault="000350E5"/>
  </w:footnote>
  <w:footnote w:type="continuationSeparator" w:id="0">
    <w:p w14:paraId="2B24073D" w14:textId="77777777" w:rsidR="000350E5" w:rsidRPr="00DB59C2" w:rsidRDefault="000350E5">
      <w:pPr>
        <w:rPr>
          <w:sz w:val="23"/>
          <w:szCs w:val="23"/>
        </w:rPr>
      </w:pPr>
      <w:r w:rsidRPr="00DB59C2">
        <w:rPr>
          <w:sz w:val="23"/>
          <w:szCs w:val="23"/>
        </w:rPr>
        <w:continuationSeparator/>
      </w:r>
    </w:p>
    <w:p w14:paraId="2036803C" w14:textId="77777777" w:rsidR="000350E5" w:rsidRDefault="000350E5"/>
  </w:footnote>
  <w:footnote w:id="1">
    <w:p w14:paraId="64B9B626" w14:textId="03CE86B4" w:rsidR="002F6E7D" w:rsidRPr="00DB59C2" w:rsidRDefault="002F6E7D" w:rsidP="002F6E7D">
      <w:pPr>
        <w:rPr>
          <w:sz w:val="23"/>
          <w:szCs w:val="23"/>
        </w:rPr>
      </w:pPr>
      <w:r w:rsidRPr="00DB59C2">
        <w:rPr>
          <w:rStyle w:val="FootnoteReference"/>
          <w:sz w:val="23"/>
          <w:szCs w:val="23"/>
        </w:rPr>
        <w:footnoteRef/>
      </w:r>
      <w:r w:rsidRPr="00DB59C2">
        <w:rPr>
          <w:sz w:val="23"/>
          <w:szCs w:val="23"/>
        </w:rPr>
        <w:t xml:space="preserve"> </w:t>
      </w:r>
      <w:r w:rsidRPr="00DB59C2">
        <w:rPr>
          <w:color w:val="000000"/>
          <w:sz w:val="23"/>
          <w:szCs w:val="23"/>
        </w:rPr>
        <w:t xml:space="preserve">The information contained in this document shall be reviewed, evaluated and updated on a periodic basis by the Vice </w:t>
      </w:r>
      <w:r w:rsidR="00AE7738">
        <w:rPr>
          <w:color w:val="000000"/>
          <w:sz w:val="23"/>
          <w:szCs w:val="23"/>
        </w:rPr>
        <w:t>Chancellor</w:t>
      </w:r>
      <w:r w:rsidRPr="00DB59C2">
        <w:rPr>
          <w:color w:val="000000"/>
          <w:sz w:val="23"/>
          <w:szCs w:val="23"/>
        </w:rPr>
        <w:t xml:space="preserve"> for Research, the IT Security Officer, the HIPAA Coordinator, </w:t>
      </w:r>
      <w:r>
        <w:rPr>
          <w:color w:val="000000"/>
          <w:sz w:val="23"/>
          <w:szCs w:val="23"/>
        </w:rPr>
        <w:t xml:space="preserve">the Human </w:t>
      </w:r>
      <w:r w:rsidR="00AE7738">
        <w:rPr>
          <w:color w:val="000000"/>
          <w:sz w:val="23"/>
          <w:szCs w:val="23"/>
        </w:rPr>
        <w:t>Research Protection Program</w:t>
      </w:r>
      <w:r>
        <w:rPr>
          <w:color w:val="000000"/>
          <w:sz w:val="23"/>
          <w:szCs w:val="23"/>
        </w:rPr>
        <w:t xml:space="preserve"> Lawrence Campus, </w:t>
      </w:r>
      <w:r w:rsidRPr="00DB59C2">
        <w:rPr>
          <w:color w:val="000000"/>
          <w:sz w:val="23"/>
          <w:szCs w:val="23"/>
        </w:rPr>
        <w:t>and the Coordinator of Information Technology Policy and Planning</w:t>
      </w:r>
      <w:r w:rsidRPr="00DB59C2">
        <w:rPr>
          <w:rStyle w:val="CommentReference"/>
        </w:rPr>
        <w:t/>
      </w:r>
      <w:r w:rsidRPr="00DB59C2">
        <w:rPr>
          <w:color w:val="000000"/>
          <w:sz w:val="23"/>
          <w:szCs w:val="23"/>
        </w:rPr>
        <w:t>.</w:t>
      </w:r>
    </w:p>
    <w:p w14:paraId="438DC18C" w14:textId="77777777" w:rsidR="002F6E7D" w:rsidRPr="00DB59C2" w:rsidRDefault="002F6E7D" w:rsidP="002F6E7D">
      <w:pPr>
        <w:pStyle w:val="FootnoteText"/>
        <w:rPr>
          <w:sz w:val="19"/>
          <w:szCs w:val="19"/>
        </w:rPr>
      </w:pPr>
    </w:p>
  </w:footnote>
  <w:footnote w:id="2">
    <w:p w14:paraId="3046E75C" w14:textId="77777777" w:rsidR="002F6E7D" w:rsidRPr="00245CE9" w:rsidRDefault="002F6E7D">
      <w:pPr>
        <w:pStyle w:val="FootnoteText"/>
        <w:rPr>
          <w:sz w:val="23"/>
          <w:szCs w:val="23"/>
        </w:rPr>
      </w:pPr>
      <w:r w:rsidRPr="00245CE9">
        <w:rPr>
          <w:rStyle w:val="FootnoteReference"/>
          <w:sz w:val="23"/>
          <w:szCs w:val="23"/>
        </w:rPr>
        <w:footnoteRef/>
      </w:r>
      <w:r w:rsidRPr="00245CE9">
        <w:rPr>
          <w:sz w:val="23"/>
          <w:szCs w:val="23"/>
        </w:rPr>
        <w:t xml:space="preserve"> Researchers working </w:t>
      </w:r>
      <w:r>
        <w:rPr>
          <w:sz w:val="23"/>
          <w:szCs w:val="23"/>
        </w:rPr>
        <w:t>for</w:t>
      </w:r>
      <w:r w:rsidRPr="00245CE9">
        <w:rPr>
          <w:sz w:val="23"/>
          <w:szCs w:val="23"/>
        </w:rPr>
        <w:t xml:space="preserve"> one of the university’s clinics should refer to the university policy regarding the security of electronic health information for university clinics rather than this document.</w:t>
      </w:r>
    </w:p>
  </w:footnote>
  <w:footnote w:id="3">
    <w:p w14:paraId="2B26838C" w14:textId="77777777" w:rsidR="002F6E7D" w:rsidRPr="00245CE9" w:rsidRDefault="002F6E7D">
      <w:pPr>
        <w:pStyle w:val="FootnoteText"/>
        <w:rPr>
          <w:sz w:val="23"/>
          <w:szCs w:val="23"/>
        </w:rPr>
      </w:pPr>
      <w:r w:rsidRPr="00245CE9">
        <w:rPr>
          <w:rStyle w:val="FootnoteReference"/>
          <w:sz w:val="23"/>
          <w:szCs w:val="23"/>
        </w:rPr>
        <w:footnoteRef/>
      </w:r>
      <w:r w:rsidRPr="00245CE9">
        <w:rPr>
          <w:sz w:val="23"/>
          <w:szCs w:val="23"/>
        </w:rPr>
        <w:t>An individual within a department or unit may be assigned such responsibility for many or all of that department or unit’s projects involving ePHI.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39D1" w14:textId="77777777" w:rsidR="002F6E7D" w:rsidRPr="0060389A" w:rsidRDefault="002F6E7D" w:rsidP="002F6E7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F3E"/>
    <w:multiLevelType w:val="multilevel"/>
    <w:tmpl w:val="4490A42A"/>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34079"/>
    <w:multiLevelType w:val="multilevel"/>
    <w:tmpl w:val="BE020126"/>
    <w:lvl w:ilvl="0">
      <w:start w:val="1"/>
      <w:numFmt w:val="lowerLetter"/>
      <w:lvlText w:val="%1)"/>
      <w:lvlJc w:val="left"/>
      <w:pPr>
        <w:tabs>
          <w:tab w:val="num" w:pos="1080"/>
        </w:tabs>
        <w:ind w:left="1080" w:hanging="360"/>
      </w:pPr>
      <w:rPr>
        <w:rFonts w:hint="default"/>
        <w:b w:val="0"/>
        <w:i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i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04558FB"/>
    <w:multiLevelType w:val="multilevel"/>
    <w:tmpl w:val="F550C322"/>
    <w:lvl w:ilvl="0">
      <w:start w:val="1"/>
      <w:numFmt w:val="lowerLetter"/>
      <w:lvlText w:val="%1)"/>
      <w:lvlJc w:val="left"/>
      <w:pPr>
        <w:tabs>
          <w:tab w:val="num" w:pos="720"/>
        </w:tabs>
        <w:ind w:left="720" w:hanging="360"/>
      </w:pPr>
      <w:rPr>
        <w:rFonts w:hint="default"/>
        <w:b w:val="0"/>
        <w:i w:val="0"/>
      </w:rPr>
    </w:lvl>
    <w:lvl w:ilvl="1">
      <w:start w:val="3"/>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D33702A"/>
    <w:multiLevelType w:val="multilevel"/>
    <w:tmpl w:val="DAC69EC6"/>
    <w:lvl w:ilvl="0">
      <w:start w:val="3"/>
      <w:numFmt w:val="decimal"/>
      <w:lvlText w:val="%1"/>
      <w:lvlJc w:val="left"/>
      <w:pPr>
        <w:tabs>
          <w:tab w:val="num" w:pos="360"/>
        </w:tabs>
        <w:ind w:left="360" w:hanging="360"/>
      </w:pPr>
      <w:rPr>
        <w:rFonts w:hint="default"/>
        <w:b/>
        <w:i w:val="0"/>
      </w:rPr>
    </w:lvl>
    <w:lvl w:ilvl="1">
      <w:start w:val="3"/>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524CB9"/>
    <w:multiLevelType w:val="multilevel"/>
    <w:tmpl w:val="2494BFCA"/>
    <w:lvl w:ilvl="0">
      <w:start w:val="1"/>
      <w:numFmt w:val="decimal"/>
      <w:lvlText w:val="%1"/>
      <w:lvlJc w:val="left"/>
      <w:pPr>
        <w:tabs>
          <w:tab w:val="num" w:pos="720"/>
        </w:tabs>
        <w:ind w:left="720" w:hanging="360"/>
      </w:pPr>
      <w:rPr>
        <w:rFonts w:hint="default"/>
        <w:b/>
        <w:i w:val="0"/>
      </w:rPr>
    </w:lvl>
    <w:lvl w:ilvl="1">
      <w:start w:val="3"/>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4E10A2F"/>
    <w:multiLevelType w:val="multilevel"/>
    <w:tmpl w:val="C9729BB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120919"/>
    <w:multiLevelType w:val="multilevel"/>
    <w:tmpl w:val="3C6C4A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CD4F59"/>
    <w:multiLevelType w:val="multilevel"/>
    <w:tmpl w:val="F6E68D1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4E2320"/>
    <w:multiLevelType w:val="multilevel"/>
    <w:tmpl w:val="B8CC1D12"/>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7C74CF"/>
    <w:multiLevelType w:val="multilevel"/>
    <w:tmpl w:val="3D040D6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1800"/>
        </w:tabs>
        <w:ind w:left="1800" w:hanging="360"/>
      </w:pPr>
      <w:rPr>
        <w:rFonts w:hint="default"/>
        <w:b w:val="0"/>
        <w:i w:val="0"/>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AB32693"/>
    <w:multiLevelType w:val="multilevel"/>
    <w:tmpl w:val="D5CA1F36"/>
    <w:lvl w:ilvl="0">
      <w:start w:val="3"/>
      <w:numFmt w:val="decimal"/>
      <w:lvlText w:val="%1"/>
      <w:lvlJc w:val="left"/>
      <w:pPr>
        <w:tabs>
          <w:tab w:val="num" w:pos="360"/>
        </w:tabs>
        <w:ind w:left="360" w:hanging="360"/>
      </w:pPr>
      <w:rPr>
        <w:rFonts w:hint="default"/>
        <w:b/>
        <w:i w:val="0"/>
      </w:rPr>
    </w:lvl>
    <w:lvl w:ilvl="1">
      <w:start w:val="5"/>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9D3EE9"/>
    <w:multiLevelType w:val="multilevel"/>
    <w:tmpl w:val="1960BFA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3F75E1"/>
    <w:multiLevelType w:val="multilevel"/>
    <w:tmpl w:val="BE020126"/>
    <w:lvl w:ilvl="0">
      <w:start w:val="1"/>
      <w:numFmt w:val="lowerLetter"/>
      <w:lvlText w:val="%1)"/>
      <w:lvlJc w:val="left"/>
      <w:pPr>
        <w:tabs>
          <w:tab w:val="num" w:pos="1080"/>
        </w:tabs>
        <w:ind w:left="1080" w:hanging="360"/>
      </w:pPr>
      <w:rPr>
        <w:rFonts w:hint="default"/>
        <w:b w:val="0"/>
        <w:i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i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292109C"/>
    <w:multiLevelType w:val="multilevel"/>
    <w:tmpl w:val="A1D609E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7A424F"/>
    <w:multiLevelType w:val="multilevel"/>
    <w:tmpl w:val="6D34EB0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432BF6"/>
    <w:multiLevelType w:val="multilevel"/>
    <w:tmpl w:val="A588F798"/>
    <w:lvl w:ilvl="0">
      <w:start w:val="1"/>
      <w:numFmt w:val="decimal"/>
      <w:lvlText w:val="%1"/>
      <w:lvlJc w:val="left"/>
      <w:pPr>
        <w:tabs>
          <w:tab w:val="num" w:pos="0"/>
        </w:tabs>
        <w:ind w:left="0" w:hanging="360"/>
      </w:pPr>
      <w:rPr>
        <w:rFonts w:hint="default"/>
        <w:b/>
        <w:i w:val="0"/>
      </w:rPr>
    </w:lvl>
    <w:lvl w:ilvl="1">
      <w:start w:val="1"/>
      <w:numFmt w:val="lowerLetter"/>
      <w:lvlText w:val="%2)"/>
      <w:lvlJc w:val="left"/>
      <w:pPr>
        <w:tabs>
          <w:tab w:val="num" w:pos="360"/>
        </w:tabs>
        <w:ind w:left="360" w:hanging="360"/>
      </w:pPr>
      <w:rPr>
        <w:rFonts w:hint="default"/>
        <w:b w:val="0"/>
        <w:i w:val="0"/>
      </w:rPr>
    </w:lvl>
    <w:lvl w:ilvl="2">
      <w:start w:val="1"/>
      <w:numFmt w:val="lowerLetter"/>
      <w:lvlText w:val="%3)"/>
      <w:lvlJc w:val="left"/>
      <w:pPr>
        <w:tabs>
          <w:tab w:val="num" w:pos="720"/>
        </w:tabs>
        <w:ind w:left="720" w:hanging="360"/>
      </w:pPr>
      <w:rPr>
        <w:rFonts w:hint="default"/>
        <w:b w:val="0"/>
        <w:i w:val="0"/>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 w15:restartNumberingAfterBreak="0">
    <w:nsid w:val="58D70397"/>
    <w:multiLevelType w:val="multilevel"/>
    <w:tmpl w:val="5D5ABE14"/>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006AF6"/>
    <w:multiLevelType w:val="multilevel"/>
    <w:tmpl w:val="B5CA8F70"/>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9875A8"/>
    <w:multiLevelType w:val="hybridMultilevel"/>
    <w:tmpl w:val="FF923CD2"/>
    <w:lvl w:ilvl="0" w:tplc="DFA2C54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MS Shell Dlg"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Shell Dl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Shell Dl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C4EF7"/>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091356E"/>
    <w:multiLevelType w:val="multilevel"/>
    <w:tmpl w:val="A738A260"/>
    <w:lvl w:ilvl="0">
      <w:start w:val="3"/>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E971B7"/>
    <w:multiLevelType w:val="multilevel"/>
    <w:tmpl w:val="90242866"/>
    <w:lvl w:ilvl="0">
      <w:start w:val="3"/>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4553924"/>
    <w:multiLevelType w:val="multilevel"/>
    <w:tmpl w:val="497C8D92"/>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800"/>
        </w:tabs>
        <w:ind w:left="1800" w:hanging="360"/>
      </w:pPr>
      <w:rPr>
        <w:rFonts w:hint="default"/>
        <w:b w:val="0"/>
        <w:i w:val="0"/>
      </w:rPr>
    </w:lvl>
    <w:lvl w:ilvl="2">
      <w:start w:val="1"/>
      <w:numFmt w:val="lowerLetter"/>
      <w:lvlText w:val="%3)"/>
      <w:lvlJc w:val="left"/>
      <w:pPr>
        <w:tabs>
          <w:tab w:val="num" w:pos="2160"/>
        </w:tabs>
        <w:ind w:left="2160" w:hanging="360"/>
      </w:pPr>
      <w:rPr>
        <w:rFonts w:hint="default"/>
        <w:b w:val="0"/>
        <w:i w:val="0"/>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15:restartNumberingAfterBreak="0">
    <w:nsid w:val="7BDA2A60"/>
    <w:multiLevelType w:val="hybridMultilevel"/>
    <w:tmpl w:val="AB60F13C"/>
    <w:lvl w:ilvl="0" w:tplc="954CFCD0">
      <w:start w:val="1"/>
      <w:numFmt w:val="bullet"/>
      <w:lvlText w:val=""/>
      <w:lvlJc w:val="left"/>
      <w:pPr>
        <w:tabs>
          <w:tab w:val="num" w:pos="432"/>
        </w:tabs>
        <w:ind w:left="360"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MS Shell Dl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Shell Dl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Shell Dl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7"/>
  </w:num>
  <w:num w:numId="4">
    <w:abstractNumId w:val="11"/>
  </w:num>
  <w:num w:numId="5">
    <w:abstractNumId w:val="16"/>
  </w:num>
  <w:num w:numId="6">
    <w:abstractNumId w:val="21"/>
  </w:num>
  <w:num w:numId="7">
    <w:abstractNumId w:val="2"/>
  </w:num>
  <w:num w:numId="8">
    <w:abstractNumId w:val="12"/>
  </w:num>
  <w:num w:numId="9">
    <w:abstractNumId w:val="1"/>
  </w:num>
  <w:num w:numId="10">
    <w:abstractNumId w:val="4"/>
  </w:num>
  <w:num w:numId="11">
    <w:abstractNumId w:val="22"/>
  </w:num>
  <w:num w:numId="12">
    <w:abstractNumId w:val="0"/>
  </w:num>
  <w:num w:numId="13">
    <w:abstractNumId w:val="20"/>
  </w:num>
  <w:num w:numId="14">
    <w:abstractNumId w:val="14"/>
  </w:num>
  <w:num w:numId="15">
    <w:abstractNumId w:val="15"/>
  </w:num>
  <w:num w:numId="16">
    <w:abstractNumId w:val="18"/>
  </w:num>
  <w:num w:numId="17">
    <w:abstractNumId w:val="23"/>
  </w:num>
  <w:num w:numId="18">
    <w:abstractNumId w:val="7"/>
  </w:num>
  <w:num w:numId="19">
    <w:abstractNumId w:val="6"/>
  </w:num>
  <w:num w:numId="20">
    <w:abstractNumId w:val="9"/>
  </w:num>
  <w:num w:numId="21">
    <w:abstractNumId w:val="8"/>
  </w:num>
  <w:num w:numId="22">
    <w:abstractNumId w:val="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0"/>
    <w:rsid w:val="00033F5E"/>
    <w:rsid w:val="000350E5"/>
    <w:rsid w:val="002C3F08"/>
    <w:rsid w:val="002F6E7D"/>
    <w:rsid w:val="003155A9"/>
    <w:rsid w:val="00382BB5"/>
    <w:rsid w:val="004B0DD7"/>
    <w:rsid w:val="00763623"/>
    <w:rsid w:val="009F4A9E"/>
    <w:rsid w:val="00AE7738"/>
    <w:rsid w:val="00E5643E"/>
    <w:rsid w:val="00E77956"/>
    <w:rsid w:val="00E93385"/>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8E10"/>
  <w15:chartTrackingRefBased/>
  <w15:docId w15:val="{4AE5FDFE-934E-6B46-9497-7E511EF6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36074C"/>
    <w:pPr>
      <w:keepNext/>
      <w:numPr>
        <w:ilvl w:val="1"/>
        <w:numId w:val="2"/>
      </w:numPr>
      <w:spacing w:before="240" w:after="60"/>
      <w:outlineLvl w:val="1"/>
    </w:pPr>
    <w:rPr>
      <w:rFonts w:ascii="Arial" w:hAnsi="Arial" w:cs="Arial"/>
      <w:b/>
      <w:bCs/>
      <w:i/>
      <w:iCs/>
      <w:sz w:val="28"/>
      <w:szCs w:val="28"/>
    </w:rPr>
  </w:style>
  <w:style w:type="paragraph" w:styleId="Heading4">
    <w:name w:val="heading 4"/>
    <w:basedOn w:val="Normal"/>
    <w:next w:val="Normal"/>
    <w:qFormat/>
    <w:rsid w:val="0036074C"/>
    <w:pPr>
      <w:keepNext/>
      <w:numPr>
        <w:ilvl w:val="3"/>
        <w:numId w:val="2"/>
      </w:numPr>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7B50"/>
    <w:pPr>
      <w:tabs>
        <w:tab w:val="center" w:pos="4320"/>
        <w:tab w:val="right" w:pos="8640"/>
      </w:tabs>
    </w:pPr>
  </w:style>
  <w:style w:type="paragraph" w:styleId="Footer">
    <w:name w:val="footer"/>
    <w:basedOn w:val="Normal"/>
    <w:rsid w:val="00737B50"/>
    <w:pPr>
      <w:tabs>
        <w:tab w:val="center" w:pos="4320"/>
        <w:tab w:val="right" w:pos="8640"/>
      </w:tabs>
    </w:pPr>
  </w:style>
  <w:style w:type="character" w:styleId="Hyperlink">
    <w:name w:val="Hyperlink"/>
    <w:rsid w:val="001678D7"/>
    <w:rPr>
      <w:color w:val="0000FF"/>
      <w:u w:val="single"/>
    </w:rPr>
  </w:style>
  <w:style w:type="table" w:styleId="TableGrid">
    <w:name w:val="Table Grid"/>
    <w:basedOn w:val="TableNormal"/>
    <w:rsid w:val="0006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7AB6"/>
    <w:pPr>
      <w:spacing w:after="120"/>
    </w:pPr>
  </w:style>
  <w:style w:type="character" w:styleId="FollowedHyperlink">
    <w:name w:val="FollowedHyperlink"/>
    <w:rsid w:val="00B27AE2"/>
    <w:rPr>
      <w:color w:val="800080"/>
      <w:u w:val="single"/>
    </w:rPr>
  </w:style>
  <w:style w:type="character" w:styleId="CommentReference">
    <w:name w:val="annotation reference"/>
    <w:semiHidden/>
    <w:rsid w:val="00862621"/>
    <w:rPr>
      <w:sz w:val="16"/>
      <w:szCs w:val="16"/>
    </w:rPr>
  </w:style>
  <w:style w:type="paragraph" w:styleId="CommentText">
    <w:name w:val="annotation text"/>
    <w:basedOn w:val="Normal"/>
    <w:semiHidden/>
    <w:rsid w:val="00862621"/>
    <w:rPr>
      <w:sz w:val="20"/>
      <w:szCs w:val="20"/>
    </w:rPr>
  </w:style>
  <w:style w:type="paragraph" w:styleId="CommentSubject">
    <w:name w:val="annotation subject"/>
    <w:basedOn w:val="CommentText"/>
    <w:next w:val="CommentText"/>
    <w:semiHidden/>
    <w:rsid w:val="00862621"/>
    <w:rPr>
      <w:b/>
      <w:bCs/>
    </w:rPr>
  </w:style>
  <w:style w:type="paragraph" w:styleId="BalloonText">
    <w:name w:val="Balloon Text"/>
    <w:basedOn w:val="Normal"/>
    <w:semiHidden/>
    <w:rsid w:val="00862621"/>
    <w:rPr>
      <w:rFonts w:ascii="Tahoma" w:hAnsi="Tahoma" w:cs="Tahoma"/>
      <w:sz w:val="16"/>
      <w:szCs w:val="16"/>
    </w:rPr>
  </w:style>
  <w:style w:type="paragraph" w:styleId="BodyTextIndent3">
    <w:name w:val="Body Text Indent 3"/>
    <w:basedOn w:val="Normal"/>
    <w:rsid w:val="0036074C"/>
    <w:pPr>
      <w:spacing w:after="120"/>
      <w:ind w:left="360"/>
    </w:pPr>
    <w:rPr>
      <w:sz w:val="16"/>
      <w:szCs w:val="16"/>
    </w:rPr>
  </w:style>
  <w:style w:type="paragraph" w:styleId="BodyText3">
    <w:name w:val="Body Text 3"/>
    <w:basedOn w:val="Normal"/>
    <w:rsid w:val="0036074C"/>
    <w:pPr>
      <w:spacing w:after="120"/>
    </w:pPr>
    <w:rPr>
      <w:sz w:val="16"/>
      <w:szCs w:val="16"/>
    </w:rPr>
  </w:style>
  <w:style w:type="paragraph" w:styleId="FootnoteText">
    <w:name w:val="footnote text"/>
    <w:basedOn w:val="Normal"/>
    <w:semiHidden/>
    <w:rsid w:val="009451AC"/>
    <w:rPr>
      <w:sz w:val="20"/>
      <w:szCs w:val="20"/>
    </w:rPr>
  </w:style>
  <w:style w:type="character" w:styleId="FootnoteReference">
    <w:name w:val="footnote reference"/>
    <w:semiHidden/>
    <w:rsid w:val="009451AC"/>
    <w:rPr>
      <w:vertAlign w:val="superscript"/>
    </w:rPr>
  </w:style>
  <w:style w:type="character" w:styleId="UnresolvedMention">
    <w:name w:val="Unresolved Mention"/>
    <w:basedOn w:val="DefaultParagraphFont"/>
    <w:uiPriority w:val="99"/>
    <w:semiHidden/>
    <w:unhideWhenUsed/>
    <w:rsid w:val="00AE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curity.ku.edu" TargetMode="External"/><Relationship Id="rId13" Type="http://schemas.openxmlformats.org/officeDocument/2006/relationships/hyperlink" Target="http://www.security.k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urity.ku.edu" TargetMode="External"/><Relationship Id="rId12" Type="http://schemas.openxmlformats.org/officeDocument/2006/relationships/hyperlink" Target="http://www.security.k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ku.edu" TargetMode="External"/><Relationship Id="rId5" Type="http://schemas.openxmlformats.org/officeDocument/2006/relationships/footnotes" Target="footnotes.xml"/><Relationship Id="rId15" Type="http://schemas.openxmlformats.org/officeDocument/2006/relationships/hyperlink" Target="http://www.security.ku.edu" TargetMode="External"/><Relationship Id="rId10" Type="http://schemas.openxmlformats.org/officeDocument/2006/relationships/hyperlink" Target="http://www.policy.k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earch.cms-dev.ku.edu/human-subjects-research-forms" TargetMode="External"/><Relationship Id="rId14" Type="http://schemas.openxmlformats.org/officeDocument/2006/relationships/hyperlink" Target="http://www.email.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Security Standards for the Protection of Electronic Protected Health Information by Business Associates under HIPAA at the University of Kansas (Lawrence)</vt:lpstr>
    </vt:vector>
  </TitlesOfParts>
  <Company>University of Kansas</Company>
  <LinksUpToDate>false</LinksUpToDate>
  <CharactersWithSpaces>42600</CharactersWithSpaces>
  <SharedDoc>false</SharedDoc>
  <HLinks>
    <vt:vector size="90" baseType="variant">
      <vt:variant>
        <vt:i4>7733361</vt:i4>
      </vt:variant>
      <vt:variant>
        <vt:i4>42</vt:i4>
      </vt:variant>
      <vt:variant>
        <vt:i4>0</vt:i4>
      </vt:variant>
      <vt:variant>
        <vt:i4>5</vt:i4>
      </vt:variant>
      <vt:variant>
        <vt:lpwstr>http://www.security.ku.edu/</vt:lpwstr>
      </vt:variant>
      <vt:variant>
        <vt:lpwstr/>
      </vt:variant>
      <vt:variant>
        <vt:i4>5046303</vt:i4>
      </vt:variant>
      <vt:variant>
        <vt:i4>39</vt:i4>
      </vt:variant>
      <vt:variant>
        <vt:i4>0</vt:i4>
      </vt:variant>
      <vt:variant>
        <vt:i4>5</vt:i4>
      </vt:variant>
      <vt:variant>
        <vt:lpwstr>http://www.email.ku.edu/</vt:lpwstr>
      </vt:variant>
      <vt:variant>
        <vt:lpwstr/>
      </vt:variant>
      <vt:variant>
        <vt:i4>7733361</vt:i4>
      </vt:variant>
      <vt:variant>
        <vt:i4>36</vt:i4>
      </vt:variant>
      <vt:variant>
        <vt:i4>0</vt:i4>
      </vt:variant>
      <vt:variant>
        <vt:i4>5</vt:i4>
      </vt:variant>
      <vt:variant>
        <vt:lpwstr>http://www.security.ku.edu/</vt:lpwstr>
      </vt:variant>
      <vt:variant>
        <vt:lpwstr/>
      </vt:variant>
      <vt:variant>
        <vt:i4>524289</vt:i4>
      </vt:variant>
      <vt:variant>
        <vt:i4>33</vt:i4>
      </vt:variant>
      <vt:variant>
        <vt:i4>0</vt:i4>
      </vt:variant>
      <vt:variant>
        <vt:i4>5</vt:i4>
      </vt:variant>
      <vt:variant>
        <vt:lpwstr/>
      </vt:variant>
      <vt:variant>
        <vt:lpwstr>Breaches</vt:lpwstr>
      </vt:variant>
      <vt:variant>
        <vt:i4>7733361</vt:i4>
      </vt:variant>
      <vt:variant>
        <vt:i4>30</vt:i4>
      </vt:variant>
      <vt:variant>
        <vt:i4>0</vt:i4>
      </vt:variant>
      <vt:variant>
        <vt:i4>5</vt:i4>
      </vt:variant>
      <vt:variant>
        <vt:lpwstr>http://www.security.ku.edu/</vt:lpwstr>
      </vt:variant>
      <vt:variant>
        <vt:lpwstr/>
      </vt:variant>
      <vt:variant>
        <vt:i4>8323199</vt:i4>
      </vt:variant>
      <vt:variant>
        <vt:i4>27</vt:i4>
      </vt:variant>
      <vt:variant>
        <vt:i4>0</vt:i4>
      </vt:variant>
      <vt:variant>
        <vt:i4>5</vt:i4>
      </vt:variant>
      <vt:variant>
        <vt:lpwstr/>
      </vt:variant>
      <vt:variant>
        <vt:lpwstr>AppendixIV</vt:lpwstr>
      </vt:variant>
      <vt:variant>
        <vt:i4>2031630</vt:i4>
      </vt:variant>
      <vt:variant>
        <vt:i4>24</vt:i4>
      </vt:variant>
      <vt:variant>
        <vt:i4>0</vt:i4>
      </vt:variant>
      <vt:variant>
        <vt:i4>5</vt:i4>
      </vt:variant>
      <vt:variant>
        <vt:lpwstr>http://www.policy.ku.edu/</vt:lpwstr>
      </vt:variant>
      <vt:variant>
        <vt:lpwstr/>
      </vt:variant>
      <vt:variant>
        <vt:i4>2031630</vt:i4>
      </vt:variant>
      <vt:variant>
        <vt:i4>21</vt:i4>
      </vt:variant>
      <vt:variant>
        <vt:i4>0</vt:i4>
      </vt:variant>
      <vt:variant>
        <vt:i4>5</vt:i4>
      </vt:variant>
      <vt:variant>
        <vt:lpwstr>http://www.policy.ku.edu/</vt:lpwstr>
      </vt:variant>
      <vt:variant>
        <vt:lpwstr/>
      </vt:variant>
      <vt:variant>
        <vt:i4>6291583</vt:i4>
      </vt:variant>
      <vt:variant>
        <vt:i4>18</vt:i4>
      </vt:variant>
      <vt:variant>
        <vt:i4>0</vt:i4>
      </vt:variant>
      <vt:variant>
        <vt:i4>5</vt:i4>
      </vt:variant>
      <vt:variant>
        <vt:lpwstr/>
      </vt:variant>
      <vt:variant>
        <vt:lpwstr>AppendixIII</vt:lpwstr>
      </vt:variant>
      <vt:variant>
        <vt:i4>589846</vt:i4>
      </vt:variant>
      <vt:variant>
        <vt:i4>15</vt:i4>
      </vt:variant>
      <vt:variant>
        <vt:i4>0</vt:i4>
      </vt:variant>
      <vt:variant>
        <vt:i4>5</vt:i4>
      </vt:variant>
      <vt:variant>
        <vt:lpwstr/>
      </vt:variant>
      <vt:variant>
        <vt:lpwstr>AppendixI</vt:lpwstr>
      </vt:variant>
      <vt:variant>
        <vt:i4>6291583</vt:i4>
      </vt:variant>
      <vt:variant>
        <vt:i4>12</vt:i4>
      </vt:variant>
      <vt:variant>
        <vt:i4>0</vt:i4>
      </vt:variant>
      <vt:variant>
        <vt:i4>5</vt:i4>
      </vt:variant>
      <vt:variant>
        <vt:lpwstr/>
      </vt:variant>
      <vt:variant>
        <vt:lpwstr>AppendixII</vt:lpwstr>
      </vt:variant>
      <vt:variant>
        <vt:i4>589846</vt:i4>
      </vt:variant>
      <vt:variant>
        <vt:i4>9</vt:i4>
      </vt:variant>
      <vt:variant>
        <vt:i4>0</vt:i4>
      </vt:variant>
      <vt:variant>
        <vt:i4>5</vt:i4>
      </vt:variant>
      <vt:variant>
        <vt:lpwstr/>
      </vt:variant>
      <vt:variant>
        <vt:lpwstr>AppendixV</vt:lpwstr>
      </vt:variant>
      <vt:variant>
        <vt:i4>3801203</vt:i4>
      </vt:variant>
      <vt:variant>
        <vt:i4>6</vt:i4>
      </vt:variant>
      <vt:variant>
        <vt:i4>0</vt:i4>
      </vt:variant>
      <vt:variant>
        <vt:i4>5</vt:i4>
      </vt:variant>
      <vt:variant>
        <vt:lpwstr>http://www.rcr.ku.edu/hscl/</vt:lpwstr>
      </vt:variant>
      <vt:variant>
        <vt:lpwstr/>
      </vt:variant>
      <vt:variant>
        <vt:i4>7733288</vt:i4>
      </vt:variant>
      <vt:variant>
        <vt:i4>3</vt:i4>
      </vt:variant>
      <vt:variant>
        <vt:i4>0</vt:i4>
      </vt:variant>
      <vt:variant>
        <vt:i4>5</vt:i4>
      </vt:variant>
      <vt:variant>
        <vt:lpwstr>http://security.ku.edu/</vt:lpwstr>
      </vt:variant>
      <vt:variant>
        <vt:lpwstr/>
      </vt:variant>
      <vt:variant>
        <vt:i4>7733361</vt:i4>
      </vt:variant>
      <vt:variant>
        <vt:i4>0</vt:i4>
      </vt:variant>
      <vt:variant>
        <vt:i4>0</vt:i4>
      </vt:variant>
      <vt:variant>
        <vt:i4>5</vt:i4>
      </vt:variant>
      <vt:variant>
        <vt:lpwstr>http://www.security.ku.edu/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Standards for the Protection of Electronic Protected Health Information by Business Associates under HIPAA at the University of Kansas (Lawrence)</dc:title>
  <dc:subject/>
  <dc:creator>bsharp</dc:creator>
  <cp:keywords/>
  <cp:lastModifiedBy>Paget, Mindie</cp:lastModifiedBy>
  <cp:revision>2</cp:revision>
  <cp:lastPrinted>2005-03-30T19:48:00Z</cp:lastPrinted>
  <dcterms:created xsi:type="dcterms:W3CDTF">2021-05-06T21:56:00Z</dcterms:created>
  <dcterms:modified xsi:type="dcterms:W3CDTF">2021-05-06T21:56:00Z</dcterms:modified>
</cp:coreProperties>
</file>